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E58B" w14:textId="77777777" w:rsidR="00841A3D" w:rsidRDefault="00841A3D" w:rsidP="00841A3D">
      <w:pPr>
        <w:spacing w:after="0" w:line="240" w:lineRule="auto"/>
        <w:jc w:val="center"/>
        <w:rPr>
          <w:rFonts w:cs="Calibri"/>
          <w:b/>
          <w:spacing w:val="-5"/>
          <w:sz w:val="20"/>
          <w:szCs w:val="20"/>
          <w:shd w:val="clear" w:color="auto" w:fill="FFFFFF"/>
          <w:lang w:eastAsia="pl-PL"/>
        </w:rPr>
      </w:pPr>
    </w:p>
    <w:p w14:paraId="2D739830" w14:textId="7531B64F" w:rsidR="00287186" w:rsidRPr="00BB4120" w:rsidRDefault="00287186" w:rsidP="00BB4120">
      <w:pPr>
        <w:pBdr>
          <w:bottom w:val="single" w:sz="6" w:space="1" w:color="833C0B" w:themeColor="accent2" w:themeShade="80"/>
        </w:pBdr>
        <w:spacing w:after="0" w:line="240" w:lineRule="auto"/>
        <w:jc w:val="center"/>
        <w:rPr>
          <w:rFonts w:asciiTheme="majorHAnsi" w:hAnsiTheme="majorHAnsi" w:cstheme="majorHAnsi"/>
          <w:b/>
          <w:spacing w:val="-5"/>
          <w:sz w:val="26"/>
          <w:szCs w:val="26"/>
          <w:shd w:val="clear" w:color="auto" w:fill="FFFFFF"/>
          <w:lang w:eastAsia="pl-PL"/>
        </w:rPr>
      </w:pPr>
      <w:r w:rsidRPr="00BB4120">
        <w:rPr>
          <w:rFonts w:asciiTheme="majorHAnsi" w:hAnsiTheme="majorHAnsi" w:cstheme="majorHAnsi"/>
          <w:b/>
          <w:spacing w:val="-5"/>
          <w:sz w:val="26"/>
          <w:szCs w:val="26"/>
          <w:shd w:val="clear" w:color="auto" w:fill="FFFFFF"/>
          <w:lang w:eastAsia="pl-PL"/>
        </w:rPr>
        <w:t>Klauzula informacyjna</w:t>
      </w:r>
    </w:p>
    <w:p w14:paraId="693A1B2F" w14:textId="77777777" w:rsidR="00841A3D" w:rsidRPr="000C5DC0" w:rsidRDefault="00841A3D" w:rsidP="00841A3D">
      <w:pPr>
        <w:spacing w:after="0" w:line="240" w:lineRule="auto"/>
        <w:jc w:val="center"/>
        <w:rPr>
          <w:rFonts w:cs="Calibri"/>
          <w:b/>
          <w:spacing w:val="-5"/>
          <w:sz w:val="20"/>
          <w:szCs w:val="20"/>
          <w:shd w:val="clear" w:color="auto" w:fill="FFFFFF"/>
          <w:lang w:eastAsia="pl-PL"/>
        </w:rPr>
      </w:pPr>
    </w:p>
    <w:p w14:paraId="62288BF1" w14:textId="53984F41" w:rsidR="00760238" w:rsidRPr="00E33C6B" w:rsidRDefault="00760238" w:rsidP="00841A3D">
      <w:pPr>
        <w:spacing w:after="0" w:line="240" w:lineRule="auto"/>
        <w:ind w:left="284" w:right="118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Zgodnie z </w:t>
      </w:r>
      <w:r w:rsidR="00BB4120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R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ozporządzeniem Parlamentu Europejskiego i Rady (UE) 2016/679 z dnia 27.04.2016 r. w sprawie ochrony osób fizycznych </w:t>
      </w:r>
      <w:r w:rsidR="00020665">
        <w:rPr>
          <w:rFonts w:asciiTheme="majorHAnsi" w:eastAsia="Times New Roman" w:hAnsiTheme="majorHAnsi" w:cstheme="majorHAnsi"/>
          <w:sz w:val="18"/>
          <w:szCs w:val="18"/>
          <w:lang w:eastAsia="pl-PL"/>
        </w:rPr>
        <w:br/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 związku z przetwarzaniem danych osobowych i w sprawie swobodnego przepływu takich danych oraz uchylenia dyrektywy 95/46/WE (dalej RODO) (Dz. Urz. UE L 119, str. 1, ze zm.) uprzejmie informujemy, że: </w:t>
      </w:r>
    </w:p>
    <w:p w14:paraId="20225567" w14:textId="77777777" w:rsidR="00841A3D" w:rsidRPr="00E33C6B" w:rsidRDefault="00841A3D" w:rsidP="00841A3D">
      <w:pPr>
        <w:spacing w:after="0" w:line="240" w:lineRule="auto"/>
        <w:ind w:left="284" w:right="118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6BEB45FF" w14:textId="60B11558" w:rsidR="008A34E4" w:rsidRPr="00E33C6B" w:rsidRDefault="00760238" w:rsidP="003007B7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  <w:bookmarkStart w:id="0" w:name="_Hlk178077984"/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Administratorem </w:t>
      </w:r>
      <w:r w:rsidR="00E33C6B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Państwa 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danych osobowych jest </w:t>
      </w:r>
      <w:bookmarkStart w:id="1" w:name="_Hlk169774673"/>
      <w:r w:rsidR="008A34E4" w:rsidRPr="00E33C6B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>Powiatowy Inspektor Nadzoru Budowlanego</w:t>
      </w:r>
      <w:r w:rsidR="003007B7" w:rsidRPr="00E33C6B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 xml:space="preserve"> </w:t>
      </w:r>
      <w:r w:rsidR="00BB4120" w:rsidRPr="00E33C6B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 xml:space="preserve">Miasta Włocławek </w:t>
      </w:r>
      <w:r w:rsidR="008A34E4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z siedzibą</w:t>
      </w:r>
      <w:r w:rsidR="00BB4120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: ul. Okrężna 25, 87-800 Włocławek, </w:t>
      </w:r>
      <w:r w:rsidR="00841A3D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reprezentujący Powiatowy Inspektorat Nadzoru Budowalnego</w:t>
      </w:r>
      <w:r w:rsidR="008A34E4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. Kontakt: </w:t>
      </w:r>
      <w:bookmarkStart w:id="2" w:name="_Hlk195776237"/>
      <w:r w:rsidR="003007B7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tel. </w:t>
      </w:r>
      <w:r w:rsidR="00BB4120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544135660; e-mail:</w:t>
      </w:r>
      <w:r w:rsidR="00020665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="00020665">
        <w:rPr>
          <w:rFonts w:asciiTheme="majorHAnsi" w:eastAsia="Times New Roman" w:hAnsiTheme="majorHAnsi" w:cstheme="majorHAnsi"/>
          <w:sz w:val="18"/>
          <w:szCs w:val="18"/>
          <w:lang w:eastAsia="pl-PL"/>
        </w:rPr>
        <w:br/>
      </w:r>
      <w:hyperlink r:id="rId7" w:history="1">
        <w:r w:rsidR="00020665" w:rsidRPr="003917C3">
          <w:rPr>
            <w:rStyle w:val="Hipercze"/>
            <w:rFonts w:asciiTheme="majorHAnsi" w:eastAsia="Times New Roman" w:hAnsiTheme="majorHAnsi" w:cstheme="majorHAnsi"/>
            <w:sz w:val="18"/>
            <w:szCs w:val="18"/>
            <w:lang w:eastAsia="pl-PL"/>
          </w:rPr>
          <w:t>poczta@pinb-wloclawek.pl</w:t>
        </w:r>
      </w:hyperlink>
      <w:r w:rsidR="00BB4120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. </w:t>
      </w:r>
      <w:bookmarkEnd w:id="2"/>
    </w:p>
    <w:bookmarkEnd w:id="0"/>
    <w:bookmarkEnd w:id="1"/>
    <w:p w14:paraId="4F213496" w14:textId="092BF5C4" w:rsidR="008A34E4" w:rsidRPr="00E33C6B" w:rsidRDefault="00760238" w:rsidP="00841A3D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Kontakt z Inspektorem Ochrony Danych</w:t>
      </w:r>
      <w:r w:rsidR="00BB4120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Osobowych </w:t>
      </w:r>
      <w:r w:rsidR="00E833B0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wyznaczonym w PINB </w:t>
      </w:r>
      <w:r w:rsidR="00BB4120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jest możliwy pod numerem tel. 544 544 006 lub adresem e-mail: </w:t>
      </w:r>
      <w:hyperlink r:id="rId8" w:history="1">
        <w:r w:rsidR="00BB4120" w:rsidRPr="00E33C6B">
          <w:rPr>
            <w:rStyle w:val="Hipercze"/>
            <w:rFonts w:asciiTheme="majorHAnsi" w:eastAsia="Times New Roman" w:hAnsiTheme="majorHAnsi" w:cstheme="majorHAnsi"/>
            <w:sz w:val="18"/>
            <w:szCs w:val="18"/>
            <w:lang w:eastAsia="pl-PL"/>
          </w:rPr>
          <w:t>inspektor@kiodo.pl</w:t>
        </w:r>
      </w:hyperlink>
      <w:r w:rsidR="00BB4120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. </w:t>
      </w:r>
    </w:p>
    <w:p w14:paraId="346982AC" w14:textId="15E4FFD7" w:rsidR="00760238" w:rsidRPr="00E33C6B" w:rsidRDefault="00E33C6B" w:rsidP="00841A3D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Państwa d</w:t>
      </w:r>
      <w:r w:rsidR="00760238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ane osobowe będą przetwarzane </w:t>
      </w:r>
      <w:r w:rsidR="008A34E4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w następujący</w:t>
      </w:r>
      <w:r w:rsidR="00BB4120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ch celach</w:t>
      </w:r>
      <w:r w:rsidR="008A34E4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="00BB4120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i w oparciu o następujące</w:t>
      </w:r>
      <w:r w:rsidR="008A34E4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podstaw</w:t>
      </w:r>
      <w:r w:rsidR="00BB4120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y</w:t>
      </w:r>
      <w:r w:rsidR="008A34E4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prawn</w:t>
      </w:r>
      <w:r w:rsidR="00BB4120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e</w:t>
      </w:r>
      <w:r w:rsidR="008A34E4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: </w:t>
      </w:r>
    </w:p>
    <w:p w14:paraId="13E15782" w14:textId="7DE2007A" w:rsidR="008A34E4" w:rsidRPr="00E33C6B" w:rsidRDefault="00BB4120" w:rsidP="00841A3D">
      <w:pPr>
        <w:numPr>
          <w:ilvl w:val="0"/>
          <w:numId w:val="21"/>
        </w:numPr>
        <w:tabs>
          <w:tab w:val="left" w:pos="567"/>
        </w:tabs>
        <w:suppressAutoHyphens/>
        <w:autoSpaceDN w:val="0"/>
        <w:spacing w:after="0" w:line="240" w:lineRule="auto"/>
        <w:ind w:left="851" w:hanging="284"/>
        <w:contextualSpacing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W związku z o</w:t>
      </w:r>
      <w:r w:rsidR="008A34E4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bowią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zkiem prawnym ciążącym na administratorze </w:t>
      </w:r>
      <w:r w:rsidR="008A34E4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(art. 6 ust. 1 lit. c RODO) oraz 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 celu </w:t>
      </w:r>
      <w:r w:rsidR="008A34E4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wykonywani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a</w:t>
      </w:r>
      <w:r w:rsidR="008A34E4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zadania realizowanego w interesie publicznym (art. 6 ust. 1 lit. e RODO),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m.in. </w:t>
      </w:r>
      <w:r w:rsidR="00992C41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na gruncie</w:t>
      </w:r>
      <w:r w:rsidR="008A34E4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: </w:t>
      </w:r>
    </w:p>
    <w:p w14:paraId="46E6C44F" w14:textId="21FD6323" w:rsidR="008A34E4" w:rsidRPr="00E33C6B" w:rsidRDefault="008A34E4" w:rsidP="00841A3D">
      <w:pPr>
        <w:numPr>
          <w:ilvl w:val="0"/>
          <w:numId w:val="20"/>
        </w:numPr>
        <w:tabs>
          <w:tab w:val="left" w:pos="567"/>
        </w:tabs>
        <w:suppressAutoHyphens/>
        <w:autoSpaceDN w:val="0"/>
        <w:spacing w:after="0" w:line="240" w:lineRule="auto"/>
        <w:ind w:left="851" w:firstLine="283"/>
        <w:contextualSpacing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ustaw</w:t>
      </w:r>
      <w:r w:rsidR="00992C41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y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z dnia 7 lipca 1994 r. - Prawo budowlane;</w:t>
      </w:r>
    </w:p>
    <w:p w14:paraId="1E05D960" w14:textId="3D999FEA" w:rsidR="008A34E4" w:rsidRPr="00E33C6B" w:rsidRDefault="008A34E4" w:rsidP="00841A3D">
      <w:pPr>
        <w:numPr>
          <w:ilvl w:val="0"/>
          <w:numId w:val="20"/>
        </w:numPr>
        <w:tabs>
          <w:tab w:val="left" w:pos="567"/>
        </w:tabs>
        <w:suppressAutoHyphens/>
        <w:autoSpaceDN w:val="0"/>
        <w:spacing w:after="0" w:line="240" w:lineRule="auto"/>
        <w:ind w:left="851" w:firstLine="283"/>
        <w:contextualSpacing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ustaw</w:t>
      </w:r>
      <w:r w:rsidR="00992C41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y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z dnia 14 czerwca 1960 r. – Kodeks postępowania administracyjnego;</w:t>
      </w:r>
    </w:p>
    <w:p w14:paraId="61710713" w14:textId="0323DA8F" w:rsidR="008A34E4" w:rsidRPr="00E33C6B" w:rsidRDefault="008A34E4" w:rsidP="00841A3D">
      <w:pPr>
        <w:numPr>
          <w:ilvl w:val="0"/>
          <w:numId w:val="20"/>
        </w:numPr>
        <w:tabs>
          <w:tab w:val="left" w:pos="567"/>
        </w:tabs>
        <w:suppressAutoHyphens/>
        <w:autoSpaceDN w:val="0"/>
        <w:spacing w:after="0" w:line="240" w:lineRule="auto"/>
        <w:ind w:left="851" w:firstLine="283"/>
        <w:contextualSpacing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ustaw</w:t>
      </w:r>
      <w:r w:rsidR="00992C41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y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z dnia 17 czerwca 1966 r. o postępowaniu egzekucyjnym w administracji;</w:t>
      </w:r>
    </w:p>
    <w:p w14:paraId="6BD9CB58" w14:textId="1A1FE9B1" w:rsidR="008A34E4" w:rsidRPr="00E33C6B" w:rsidRDefault="008A34E4" w:rsidP="00841A3D">
      <w:pPr>
        <w:numPr>
          <w:ilvl w:val="0"/>
          <w:numId w:val="20"/>
        </w:numPr>
        <w:tabs>
          <w:tab w:val="left" w:pos="567"/>
        </w:tabs>
        <w:suppressAutoHyphens/>
        <w:autoSpaceDN w:val="0"/>
        <w:spacing w:after="0" w:line="240" w:lineRule="auto"/>
        <w:ind w:left="851" w:firstLine="283"/>
        <w:contextualSpacing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ustaw</w:t>
      </w:r>
      <w:r w:rsidR="00992C41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y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z dnia 13 kwietnia 2018 r. o petycjach;</w:t>
      </w:r>
    </w:p>
    <w:p w14:paraId="6ABDE25C" w14:textId="3607120A" w:rsidR="008A34E4" w:rsidRPr="00E33C6B" w:rsidRDefault="008A34E4" w:rsidP="00841A3D">
      <w:pPr>
        <w:numPr>
          <w:ilvl w:val="0"/>
          <w:numId w:val="20"/>
        </w:numPr>
        <w:tabs>
          <w:tab w:val="left" w:pos="567"/>
        </w:tabs>
        <w:suppressAutoHyphens/>
        <w:autoSpaceDN w:val="0"/>
        <w:spacing w:after="0" w:line="240" w:lineRule="auto"/>
        <w:ind w:left="851" w:firstLine="283"/>
        <w:contextualSpacing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ustaw</w:t>
      </w:r>
      <w:r w:rsidR="00992C41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y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z dnia 5 czerwca 1998 r. o samorządzie powiatowym</w:t>
      </w:r>
      <w:r w:rsidR="00992C41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;</w:t>
      </w:r>
    </w:p>
    <w:p w14:paraId="6CBA0F61" w14:textId="230C0300" w:rsidR="008A34E4" w:rsidRPr="00E33C6B" w:rsidRDefault="008A34E4" w:rsidP="00841A3D">
      <w:pPr>
        <w:numPr>
          <w:ilvl w:val="0"/>
          <w:numId w:val="20"/>
        </w:numPr>
        <w:tabs>
          <w:tab w:val="left" w:pos="567"/>
        </w:tabs>
        <w:suppressAutoHyphens/>
        <w:autoSpaceDN w:val="0"/>
        <w:spacing w:after="0" w:line="240" w:lineRule="auto"/>
        <w:ind w:left="851" w:firstLine="283"/>
        <w:contextualSpacing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ustaw</w:t>
      </w:r>
      <w:r w:rsidR="00992C41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y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z dnia 29 września 1994 r. o rachunkowości;</w:t>
      </w:r>
    </w:p>
    <w:p w14:paraId="38ECEFDA" w14:textId="74B0B0EC" w:rsidR="008A34E4" w:rsidRPr="00E33C6B" w:rsidRDefault="008A34E4" w:rsidP="00841A3D">
      <w:pPr>
        <w:numPr>
          <w:ilvl w:val="0"/>
          <w:numId w:val="20"/>
        </w:numPr>
        <w:tabs>
          <w:tab w:val="left" w:pos="567"/>
        </w:tabs>
        <w:suppressAutoHyphens/>
        <w:autoSpaceDN w:val="0"/>
        <w:spacing w:after="0" w:line="240" w:lineRule="auto"/>
        <w:ind w:left="851" w:firstLine="283"/>
        <w:contextualSpacing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ustaw</w:t>
      </w:r>
      <w:r w:rsidR="00992C41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y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z dnia 27 sierpnia 2009 r. o finansach publicznych; </w:t>
      </w:r>
    </w:p>
    <w:p w14:paraId="5B4D383C" w14:textId="03796982" w:rsidR="00E97C94" w:rsidRPr="00E33C6B" w:rsidRDefault="007F731D" w:rsidP="00841A3D">
      <w:pPr>
        <w:numPr>
          <w:ilvl w:val="0"/>
          <w:numId w:val="20"/>
        </w:numPr>
        <w:tabs>
          <w:tab w:val="left" w:pos="567"/>
        </w:tabs>
        <w:suppressAutoHyphens/>
        <w:autoSpaceDN w:val="0"/>
        <w:spacing w:after="0" w:line="240" w:lineRule="auto"/>
        <w:ind w:left="851" w:firstLine="283"/>
        <w:contextualSpacing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akt</w:t>
      </w:r>
      <w:r w:rsidR="00992C41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ów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prawa miejscowego; akt</w:t>
      </w:r>
      <w:r w:rsidR="00992C41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ów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wewnętrzn</w:t>
      </w:r>
      <w:r w:rsidR="00992C41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ych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, m.in. </w:t>
      </w:r>
      <w:r w:rsidR="00E97C94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statut</w:t>
      </w:r>
      <w:r w:rsidR="00992C41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u</w:t>
      </w:r>
      <w:r w:rsidR="00E97C94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jednostki,</w:t>
      </w:r>
    </w:p>
    <w:p w14:paraId="74BA6285" w14:textId="0058B794" w:rsidR="008A34E4" w:rsidRPr="00E33C6B" w:rsidRDefault="00BB4120" w:rsidP="00841A3D">
      <w:pPr>
        <w:numPr>
          <w:ilvl w:val="0"/>
          <w:numId w:val="21"/>
        </w:numPr>
        <w:tabs>
          <w:tab w:val="left" w:pos="567"/>
        </w:tabs>
        <w:suppressAutoHyphens/>
        <w:autoSpaceDN w:val="0"/>
        <w:spacing w:after="0" w:line="240" w:lineRule="auto"/>
        <w:ind w:left="851" w:hanging="284"/>
        <w:contextualSpacing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W związku z podjęciem działań przed realizacją umowy bądź jej wykonaniem</w:t>
      </w:r>
      <w:r w:rsidR="008A34E4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(art. 6 ust. 1 lit. b RODO),</w:t>
      </w:r>
    </w:p>
    <w:p w14:paraId="32BE71AD" w14:textId="3E936EC1" w:rsidR="008A34E4" w:rsidRPr="00E33C6B" w:rsidRDefault="00BB4120" w:rsidP="00841A3D">
      <w:pPr>
        <w:numPr>
          <w:ilvl w:val="0"/>
          <w:numId w:val="21"/>
        </w:numPr>
        <w:tabs>
          <w:tab w:val="left" w:pos="567"/>
        </w:tabs>
        <w:suppressAutoHyphens/>
        <w:autoSpaceDN w:val="0"/>
        <w:spacing w:after="0" w:line="240" w:lineRule="auto"/>
        <w:ind w:left="851" w:hanging="284"/>
        <w:contextualSpacing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W związku z realizacją celów wynikających z prawnie uzasadnionych interesów administratora (art. 6 ust. 1 lit. f RODO) polegających m.in. na</w:t>
      </w:r>
      <w:r w:rsidR="008A34E4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odpierani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u</w:t>
      </w:r>
      <w:r w:rsidR="008A34E4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lub realizacji roszczeń cywilnoprawnych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lub w celu </w:t>
      </w:r>
      <w:r w:rsidR="00B05679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sprawn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ej</w:t>
      </w:r>
      <w:r w:rsidR="00B05679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realizacj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i</w:t>
      </w:r>
      <w:r w:rsidR="007F731D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="00B05679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umów w zakresie kontaktu z osobami wskazanymi do 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kontaktu;</w:t>
      </w:r>
    </w:p>
    <w:p w14:paraId="3A4DFD66" w14:textId="152548E2" w:rsidR="00BB4120" w:rsidRPr="00E33C6B" w:rsidRDefault="00BB4120" w:rsidP="00841A3D">
      <w:pPr>
        <w:numPr>
          <w:ilvl w:val="0"/>
          <w:numId w:val="21"/>
        </w:numPr>
        <w:tabs>
          <w:tab w:val="left" w:pos="567"/>
        </w:tabs>
        <w:suppressAutoHyphens/>
        <w:autoSpaceDN w:val="0"/>
        <w:spacing w:after="0" w:line="240" w:lineRule="auto"/>
        <w:ind w:left="851" w:hanging="284"/>
        <w:contextualSpacing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 szczególnych przypadkach przetwarzanie może odbywać się na podstawie dobrowolnie wyrażonej zgody (art. 6 ust. 1 lit. a RODO), np. w zakresie podania przez Państwo dodatkowych danych do kontaktu lub w przypadku przetwarzania </w:t>
      </w:r>
      <w:r w:rsidR="00E33C6B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Państwa 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wizerunku </w:t>
      </w:r>
      <w:r w:rsidR="00020665">
        <w:rPr>
          <w:rFonts w:asciiTheme="majorHAnsi" w:eastAsia="Times New Roman" w:hAnsiTheme="majorHAnsi" w:cstheme="majorHAnsi"/>
          <w:sz w:val="18"/>
          <w:szCs w:val="18"/>
          <w:lang w:eastAsia="pl-PL"/>
        </w:rPr>
        <w:br/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z uwzględnieniem przepisów wynikających z ustawy z dnia 4 lutego 1994 r. o prawie autorskim i prawach pokrewnych. </w:t>
      </w:r>
    </w:p>
    <w:p w14:paraId="01DA779E" w14:textId="62F12F3D" w:rsidR="00760238" w:rsidRPr="00E33C6B" w:rsidRDefault="00760238" w:rsidP="00841A3D">
      <w:pPr>
        <w:numPr>
          <w:ilvl w:val="0"/>
          <w:numId w:val="14"/>
        </w:numPr>
        <w:tabs>
          <w:tab w:val="left" w:pos="567"/>
          <w:tab w:val="left" w:pos="1575"/>
        </w:tabs>
        <w:suppressAutoHyphens/>
        <w:autoSpaceDN w:val="0"/>
        <w:spacing w:after="0" w:line="240" w:lineRule="auto"/>
        <w:ind w:left="142" w:hanging="284"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Na zasadach określonych w RODO, posiadają Państwo prawo do:</w:t>
      </w:r>
      <w:r w:rsidR="003033C5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żądania od Administratora dostępu do swoich danych osobowych, ich sprostowania,</w:t>
      </w:r>
      <w:r w:rsidR="003033C5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usunięcia lub ograniczenia przetwarzania danych</w:t>
      </w:r>
      <w:r w:rsidR="00E33C6B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, 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wniesienia sprzeciwu wobec przetwarzania</w:t>
      </w:r>
      <w:r w:rsidR="003033C5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, 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przenoszenia danych</w:t>
      </w:r>
      <w:r w:rsidR="00E33C6B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. W przypadku uznania, że przetwarzanie Państwa danych narusza przepisy ogólnego rozporządzenia mają Państwo prawo wnieść skargę do organu nadzorczego, którym jest Prezes Urzędu Ochrony Danych Osobowych (PUODO).</w:t>
      </w:r>
      <w:r w:rsidR="003033C5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="00E33C6B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Jeżeli przetwarzanie odbywa się na podstawie zgody, mają Państwo prawo do jej wycofania w każdym momencie, przy czym cofnięcie zgody nie będzie miało wpływu na zgodność z prawem przetwarzania, którego dokonano przed momentem wycofania zgody. </w:t>
      </w:r>
    </w:p>
    <w:p w14:paraId="352BA624" w14:textId="40BCB42D" w:rsidR="00760238" w:rsidRPr="00E33C6B" w:rsidRDefault="00760238" w:rsidP="00841A3D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142" w:hanging="284"/>
        <w:contextualSpacing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Podanie przez Państwa danych w zakresie wynikającym z przepisów prawa jest wymogiem ustawowym i jest niezbędne do realizacji usług </w:t>
      </w:r>
      <w:r w:rsidR="00E33C6B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związanych </w:t>
      </w:r>
      <w:r w:rsidR="00E33C6B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br/>
        <w:t>z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działalności</w:t>
      </w:r>
      <w:r w:rsidR="00E33C6B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ą</w:t>
      </w:r>
      <w:r w:rsidR="006168E4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ustawow</w:t>
      </w:r>
      <w:r w:rsidR="00E33C6B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ą </w:t>
      </w:r>
      <w:r w:rsidR="006168E4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jednostki, 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wynikającej</w:t>
      </w:r>
      <w:r w:rsidR="00E33C6B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przede wszystkim z 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wymienionych wcześniej aktów prawnych. W przypadku niepodania </w:t>
      </w:r>
      <w:r w:rsidR="00E33C6B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danych, 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realizacja wskazanych wyżej zadań będzie niemożliwa</w:t>
      </w:r>
      <w:r w:rsidR="00B374AD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(w tym</w:t>
      </w:r>
      <w:r w:rsidR="00E33C6B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będzie oznaczała</w:t>
      </w:r>
      <w:r w:rsidR="00B374AD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="00841A3D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brak możliwości załatwienia Państwa sprawy</w:t>
      </w:r>
      <w:r w:rsidR="00B374AD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)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. Dane przetwarzane na podstawie zgody są podawane dobrowolnie.</w:t>
      </w:r>
    </w:p>
    <w:p w14:paraId="5AD49C56" w14:textId="0B9EA978" w:rsidR="00A862CB" w:rsidRPr="00E33C6B" w:rsidRDefault="00760238" w:rsidP="00841A3D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ind w:left="142" w:hanging="284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Odbiorcami Pa</w:t>
      </w:r>
      <w:r w:rsidR="00E33C6B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ństwa 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danych osobowych mogą być</w:t>
      </w:r>
      <w:r w:rsidR="00E33C6B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podmioty uprawnione do odbioru Pa</w:t>
      </w:r>
      <w:r w:rsidR="00E33C6B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ństwa 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danych,</w:t>
      </w:r>
      <w:r w:rsidR="007565A6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w uzasadnionych przypadkach i na podstawie odpowiednich przepisów prawa - tj. organy władzy publicznej oraz podmioty wykonujące zadania publiczne lub działające na zlecenie organów władzy publicznej, w zakresie i w celach, które wynikają z przepisów powszechnie obowiązującego prawa. Dane mogą być również przekazywane podmiotom, które przetwarzają dane osobowe w imieniu Administratora, na podstawie zawartej z nim umowy powierzenia przetwarzania danych osobowych (np. firmy hostingowe,</w:t>
      </w:r>
      <w:r w:rsidR="00E33C6B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="00992C41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obsługa informatyczna</w:t>
      </w:r>
      <w:r w:rsidR="00F6010E">
        <w:rPr>
          <w:rFonts w:asciiTheme="majorHAnsi" w:eastAsia="Times New Roman" w:hAnsiTheme="majorHAnsi" w:cstheme="majorHAnsi"/>
          <w:sz w:val="18"/>
          <w:szCs w:val="18"/>
          <w:lang w:eastAsia="pl-PL"/>
        </w:rPr>
        <w:t>, dostawcy oprogramowań</w:t>
      </w:r>
      <w:r w:rsidR="00E33C6B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). </w:t>
      </w:r>
    </w:p>
    <w:p w14:paraId="17928127" w14:textId="5AC187D6" w:rsidR="007565A6" w:rsidRPr="00E33C6B" w:rsidRDefault="00E33C6B" w:rsidP="00841A3D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ind w:left="142" w:hanging="284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Państwa dane osobowe</w:t>
      </w:r>
      <w:r w:rsidR="00760238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będą przechowywane przez okres niezbędny do realizacji 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wyżej </w:t>
      </w:r>
      <w:r w:rsidR="00992C41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określonych celów</w:t>
      </w:r>
      <w:r w:rsidR="00760238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, w tym również </w:t>
      </w:r>
      <w:r w:rsidR="00992C41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 zakresie wykonania </w:t>
      </w:r>
      <w:r w:rsidR="00760238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obowiązku archiwizacyjnego</w:t>
      </w:r>
      <w:r w:rsidR="006168E4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(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wynikającego m.in. z </w:t>
      </w:r>
      <w:r w:rsidR="006168E4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ustawy z dnia 14 lipca 1983 r. o narodowym zasobie archiwalnym i archiwach). </w:t>
      </w:r>
      <w:r w:rsidR="00760238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 przypadku udzielenia zgody na przetwarzanie danych, będą one przetwarzane do momentu ustania celu w jakim zostały zebrane lub do momentu wycofania zgody. Dane osobowe przetwarzane w oparciu o  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zawartą z Państwem umowę</w:t>
      </w:r>
      <w:r w:rsidR="00760238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będą przechowywane przez okres trwania łączącej nas umowy, 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br/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z uwzględnieniem</w:t>
      </w:r>
      <w:r w:rsidR="00760238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okres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u</w:t>
      </w:r>
      <w:r w:rsidR="00760238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trwania wymagalności ewentualnych roszczeń z tym związanych – zgodnie z ustawowym terminem ich przedawnienia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oraz  z uwzględnieniem przepisów rachunkowych.</w:t>
      </w:r>
    </w:p>
    <w:p w14:paraId="3551B83D" w14:textId="71374CA1" w:rsidR="002A30CA" w:rsidRPr="00E33C6B" w:rsidRDefault="00E33C6B" w:rsidP="00841A3D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ind w:left="142" w:hanging="28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Państwa d</w:t>
      </w:r>
      <w:r w:rsidR="00760238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ane osobowe nie 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będą </w:t>
      </w:r>
      <w:r w:rsidR="00760238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podleg</w:t>
      </w:r>
      <w:r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ały </w:t>
      </w:r>
      <w:r w:rsidR="00760238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zautomatyzowanemu podejmowaniu decyzji, w tym profilowaniu.</w:t>
      </w:r>
      <w:r w:rsidR="007565A6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</w:p>
    <w:p w14:paraId="38DF704B" w14:textId="7805FD9D" w:rsidR="00444AC4" w:rsidRPr="00E33C6B" w:rsidRDefault="00EB0412" w:rsidP="00841A3D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ind w:left="142" w:hanging="284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bookmarkStart w:id="3" w:name="_Hlk146631097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Administrator</w:t>
      </w:r>
      <w:r w:rsidR="00760238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nie przekazuje </w:t>
      </w:r>
      <w:r w:rsidR="00E33C6B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Państwa </w:t>
      </w:r>
      <w:r w:rsidR="00760238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>danych do państw trzecich.</w:t>
      </w:r>
      <w:r w:rsidR="002A30CA" w:rsidRPr="00E33C6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</w:p>
    <w:bookmarkEnd w:id="3"/>
    <w:p w14:paraId="2F9F24F7" w14:textId="77777777" w:rsidR="003033C5" w:rsidRPr="00E33C6B" w:rsidRDefault="003033C5" w:rsidP="00841A3D">
      <w:pPr>
        <w:tabs>
          <w:tab w:val="left" w:pos="567"/>
        </w:tabs>
        <w:spacing w:after="0" w:line="24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380071A4" w14:textId="77777777" w:rsidR="006168E4" w:rsidRPr="00E33C6B" w:rsidRDefault="006168E4" w:rsidP="00841A3D">
      <w:pPr>
        <w:tabs>
          <w:tab w:val="left" w:pos="567"/>
        </w:tabs>
        <w:spacing w:after="0" w:line="24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1DFD0B53" w14:textId="77777777" w:rsidR="006168E4" w:rsidRDefault="006168E4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375A76F" w14:textId="77777777" w:rsidR="006168E4" w:rsidRDefault="006168E4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EDFAA55" w14:textId="77777777" w:rsidR="006168E4" w:rsidRDefault="006168E4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1152797D" w14:textId="77777777" w:rsidR="006168E4" w:rsidRDefault="006168E4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644E89C6" w14:textId="77777777" w:rsidR="006168E4" w:rsidRDefault="006168E4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E48AC4E" w14:textId="77777777" w:rsidR="006168E4" w:rsidRDefault="006168E4" w:rsidP="007565A6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8C7918D" w14:textId="77777777" w:rsidR="0034604F" w:rsidRDefault="0034604F" w:rsidP="00A30184">
      <w:pPr>
        <w:spacing w:before="100" w:beforeAutospacing="1"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sectPr w:rsidR="0034604F" w:rsidSect="00502578">
      <w:pgSz w:w="11906" w:h="16838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CAD38" w14:textId="77777777" w:rsidR="005644CF" w:rsidRDefault="005644CF" w:rsidP="00E22330">
      <w:pPr>
        <w:spacing w:after="0" w:line="240" w:lineRule="auto"/>
      </w:pPr>
      <w:r>
        <w:separator/>
      </w:r>
    </w:p>
  </w:endnote>
  <w:endnote w:type="continuationSeparator" w:id="0">
    <w:p w14:paraId="0E5F9E67" w14:textId="77777777" w:rsidR="005644CF" w:rsidRDefault="005644CF" w:rsidP="00E2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1210F" w14:textId="77777777" w:rsidR="005644CF" w:rsidRDefault="005644CF" w:rsidP="00E22330">
      <w:pPr>
        <w:spacing w:after="0" w:line="240" w:lineRule="auto"/>
      </w:pPr>
      <w:r>
        <w:separator/>
      </w:r>
    </w:p>
  </w:footnote>
  <w:footnote w:type="continuationSeparator" w:id="0">
    <w:p w14:paraId="158043C9" w14:textId="77777777" w:rsidR="005644CF" w:rsidRDefault="005644CF" w:rsidP="00E22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A0040"/>
    <w:multiLevelType w:val="multilevel"/>
    <w:tmpl w:val="F5F69F3A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b w:val="0"/>
        <w:bCs w:val="0"/>
        <w:color w:val="auto"/>
        <w:sz w:val="18"/>
        <w:szCs w:val="18"/>
      </w:rPr>
    </w:lvl>
    <w:lvl w:ilvl="1">
      <w:start w:val="1"/>
      <w:numFmt w:val="lowerLetter"/>
      <w:lvlText w:val=" %2)"/>
      <w:lvlJc w:val="left"/>
      <w:pPr>
        <w:ind w:left="4046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 w:hint="default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 w:hint="default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 w:hint="default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 w:hint="default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 w:hint="default"/>
      </w:rPr>
    </w:lvl>
  </w:abstractNum>
  <w:abstractNum w:abstractNumId="1" w15:restartNumberingAfterBreak="0">
    <w:nsid w:val="0CA37892"/>
    <w:multiLevelType w:val="multilevel"/>
    <w:tmpl w:val="77E63D3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D0F60"/>
    <w:multiLevelType w:val="hybridMultilevel"/>
    <w:tmpl w:val="F282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36C1B"/>
    <w:multiLevelType w:val="multilevel"/>
    <w:tmpl w:val="0E1C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sz w:val="13"/>
        <w:szCs w:val="13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E1234"/>
    <w:multiLevelType w:val="hybridMultilevel"/>
    <w:tmpl w:val="BEFC7FEC"/>
    <w:lvl w:ilvl="0" w:tplc="22940F3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455AF6"/>
    <w:multiLevelType w:val="hybridMultilevel"/>
    <w:tmpl w:val="AC769D86"/>
    <w:lvl w:ilvl="0" w:tplc="8E76C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E5320F"/>
    <w:multiLevelType w:val="hybridMultilevel"/>
    <w:tmpl w:val="054A6626"/>
    <w:lvl w:ilvl="0" w:tplc="49943C3E">
      <w:start w:val="1"/>
      <w:numFmt w:val="decimal"/>
      <w:lvlText w:val="%1."/>
      <w:lvlJc w:val="left"/>
      <w:pPr>
        <w:ind w:left="502" w:hanging="360"/>
      </w:pPr>
      <w:rPr>
        <w:rFonts w:asciiTheme="majorHAnsi" w:eastAsia="Calibri" w:hAnsiTheme="majorHAnsi" w:cstheme="majorHAnsi" w:hint="default"/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7843FA"/>
    <w:multiLevelType w:val="hybridMultilevel"/>
    <w:tmpl w:val="11BA8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64A8E"/>
    <w:multiLevelType w:val="multilevel"/>
    <w:tmpl w:val="F51C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0A5847"/>
    <w:multiLevelType w:val="hybridMultilevel"/>
    <w:tmpl w:val="6DCC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14062"/>
    <w:multiLevelType w:val="multilevel"/>
    <w:tmpl w:val="426224F8"/>
    <w:lvl w:ilvl="0">
      <w:start w:val="6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D08F3"/>
    <w:multiLevelType w:val="hybridMultilevel"/>
    <w:tmpl w:val="71764E9E"/>
    <w:lvl w:ilvl="0" w:tplc="8C46CCB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17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D423A"/>
    <w:multiLevelType w:val="multilevel"/>
    <w:tmpl w:val="F5AA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sz w:val="13"/>
        <w:szCs w:val="13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B15954"/>
    <w:multiLevelType w:val="hybridMultilevel"/>
    <w:tmpl w:val="F282E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95D06"/>
    <w:multiLevelType w:val="hybridMultilevel"/>
    <w:tmpl w:val="12DA90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BF4853"/>
    <w:multiLevelType w:val="multilevel"/>
    <w:tmpl w:val="CD5E2B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E7695F"/>
    <w:multiLevelType w:val="multilevel"/>
    <w:tmpl w:val="A81A821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76B3A"/>
    <w:multiLevelType w:val="multilevel"/>
    <w:tmpl w:val="F014F752"/>
    <w:lvl w:ilvl="0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cstheme="maj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61BFA"/>
    <w:multiLevelType w:val="hybridMultilevel"/>
    <w:tmpl w:val="15C464C8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732225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13917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3361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554270">
    <w:abstractNumId w:val="1"/>
  </w:num>
  <w:num w:numId="5" w16cid:durableId="2104033619">
    <w:abstractNumId w:val="15"/>
  </w:num>
  <w:num w:numId="6" w16cid:durableId="8845625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1606078">
    <w:abstractNumId w:val="2"/>
  </w:num>
  <w:num w:numId="8" w16cid:durableId="247156342">
    <w:abstractNumId w:val="13"/>
  </w:num>
  <w:num w:numId="9" w16cid:durableId="560674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02229">
    <w:abstractNumId w:val="7"/>
  </w:num>
  <w:num w:numId="11" w16cid:durableId="981957415">
    <w:abstractNumId w:val="5"/>
  </w:num>
  <w:num w:numId="12" w16cid:durableId="16929958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6670226">
    <w:abstractNumId w:val="14"/>
  </w:num>
  <w:num w:numId="14" w16cid:durableId="181305859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785733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0473470">
    <w:abstractNumId w:val="15"/>
  </w:num>
  <w:num w:numId="17" w16cid:durableId="70144311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87885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31085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0460764">
    <w:abstractNumId w:val="18"/>
  </w:num>
  <w:num w:numId="21" w16cid:durableId="1488013968">
    <w:abstractNumId w:val="17"/>
  </w:num>
  <w:num w:numId="22" w16cid:durableId="1771468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F1"/>
    <w:rsid w:val="00006A31"/>
    <w:rsid w:val="00016F5F"/>
    <w:rsid w:val="00020665"/>
    <w:rsid w:val="0002189E"/>
    <w:rsid w:val="000A1417"/>
    <w:rsid w:val="000C5DC0"/>
    <w:rsid w:val="000E5DAD"/>
    <w:rsid w:val="000F0FEE"/>
    <w:rsid w:val="001164C6"/>
    <w:rsid w:val="00135662"/>
    <w:rsid w:val="001361EE"/>
    <w:rsid w:val="0017510C"/>
    <w:rsid w:val="001C485C"/>
    <w:rsid w:val="00213D05"/>
    <w:rsid w:val="00234C86"/>
    <w:rsid w:val="00254BF4"/>
    <w:rsid w:val="002607A1"/>
    <w:rsid w:val="00274AB3"/>
    <w:rsid w:val="00287186"/>
    <w:rsid w:val="002910AA"/>
    <w:rsid w:val="002A017B"/>
    <w:rsid w:val="002A30CA"/>
    <w:rsid w:val="002A55E3"/>
    <w:rsid w:val="002E1837"/>
    <w:rsid w:val="002E5F11"/>
    <w:rsid w:val="002F4D1B"/>
    <w:rsid w:val="003007B7"/>
    <w:rsid w:val="003033C5"/>
    <w:rsid w:val="0031484C"/>
    <w:rsid w:val="00326792"/>
    <w:rsid w:val="0034604F"/>
    <w:rsid w:val="003540D3"/>
    <w:rsid w:val="003719D1"/>
    <w:rsid w:val="00377A1F"/>
    <w:rsid w:val="00384EAD"/>
    <w:rsid w:val="003970C9"/>
    <w:rsid w:val="003B3E1B"/>
    <w:rsid w:val="003C2DCA"/>
    <w:rsid w:val="003C2F47"/>
    <w:rsid w:val="003C31D1"/>
    <w:rsid w:val="003D5FC1"/>
    <w:rsid w:val="00416A5F"/>
    <w:rsid w:val="00422BFA"/>
    <w:rsid w:val="004359D4"/>
    <w:rsid w:val="00444AC4"/>
    <w:rsid w:val="0045499F"/>
    <w:rsid w:val="00454A56"/>
    <w:rsid w:val="004731C6"/>
    <w:rsid w:val="004A0BAD"/>
    <w:rsid w:val="004A3536"/>
    <w:rsid w:val="004B44F4"/>
    <w:rsid w:val="004B57A2"/>
    <w:rsid w:val="004C213D"/>
    <w:rsid w:val="004D3D89"/>
    <w:rsid w:val="004E0F41"/>
    <w:rsid w:val="004F3D6F"/>
    <w:rsid w:val="00502578"/>
    <w:rsid w:val="00512C3F"/>
    <w:rsid w:val="005247F1"/>
    <w:rsid w:val="005644CF"/>
    <w:rsid w:val="00582ED9"/>
    <w:rsid w:val="00597C98"/>
    <w:rsid w:val="005B3F72"/>
    <w:rsid w:val="005B790D"/>
    <w:rsid w:val="005D20B9"/>
    <w:rsid w:val="00603C3D"/>
    <w:rsid w:val="00610FE6"/>
    <w:rsid w:val="006168E4"/>
    <w:rsid w:val="0063115D"/>
    <w:rsid w:val="00644199"/>
    <w:rsid w:val="00666236"/>
    <w:rsid w:val="00684CC5"/>
    <w:rsid w:val="006C1253"/>
    <w:rsid w:val="006C4CBE"/>
    <w:rsid w:val="006D3602"/>
    <w:rsid w:val="006F4024"/>
    <w:rsid w:val="006F5767"/>
    <w:rsid w:val="00721435"/>
    <w:rsid w:val="007565A6"/>
    <w:rsid w:val="00757D6F"/>
    <w:rsid w:val="00760238"/>
    <w:rsid w:val="007716B4"/>
    <w:rsid w:val="00775CCE"/>
    <w:rsid w:val="00796297"/>
    <w:rsid w:val="007A1FA1"/>
    <w:rsid w:val="007B7DEB"/>
    <w:rsid w:val="007D3BE9"/>
    <w:rsid w:val="007E0D00"/>
    <w:rsid w:val="007F731D"/>
    <w:rsid w:val="00841A3D"/>
    <w:rsid w:val="00867C89"/>
    <w:rsid w:val="00867D05"/>
    <w:rsid w:val="008746E6"/>
    <w:rsid w:val="008801F8"/>
    <w:rsid w:val="008A34E4"/>
    <w:rsid w:val="008B5ED1"/>
    <w:rsid w:val="008D174F"/>
    <w:rsid w:val="00902FD5"/>
    <w:rsid w:val="00913DC9"/>
    <w:rsid w:val="00927512"/>
    <w:rsid w:val="0093664F"/>
    <w:rsid w:val="00945C51"/>
    <w:rsid w:val="00946230"/>
    <w:rsid w:val="00951FDD"/>
    <w:rsid w:val="009523D2"/>
    <w:rsid w:val="0095543A"/>
    <w:rsid w:val="00992C41"/>
    <w:rsid w:val="00A178B3"/>
    <w:rsid w:val="00A30184"/>
    <w:rsid w:val="00A3483A"/>
    <w:rsid w:val="00A579EE"/>
    <w:rsid w:val="00A63A15"/>
    <w:rsid w:val="00A648D7"/>
    <w:rsid w:val="00A72991"/>
    <w:rsid w:val="00A862CB"/>
    <w:rsid w:val="00AB5C29"/>
    <w:rsid w:val="00AB64B8"/>
    <w:rsid w:val="00B05679"/>
    <w:rsid w:val="00B17230"/>
    <w:rsid w:val="00B3433E"/>
    <w:rsid w:val="00B3480A"/>
    <w:rsid w:val="00B374AD"/>
    <w:rsid w:val="00B45A97"/>
    <w:rsid w:val="00B72BCC"/>
    <w:rsid w:val="00B80280"/>
    <w:rsid w:val="00B94A8D"/>
    <w:rsid w:val="00BB4120"/>
    <w:rsid w:val="00C0469E"/>
    <w:rsid w:val="00C067AD"/>
    <w:rsid w:val="00C07360"/>
    <w:rsid w:val="00C2516B"/>
    <w:rsid w:val="00C26545"/>
    <w:rsid w:val="00C43008"/>
    <w:rsid w:val="00C64794"/>
    <w:rsid w:val="00C83FA9"/>
    <w:rsid w:val="00CB103B"/>
    <w:rsid w:val="00CE3B4E"/>
    <w:rsid w:val="00D13BB5"/>
    <w:rsid w:val="00D15299"/>
    <w:rsid w:val="00D204BA"/>
    <w:rsid w:val="00D2362C"/>
    <w:rsid w:val="00D23CC4"/>
    <w:rsid w:val="00D276C3"/>
    <w:rsid w:val="00D32210"/>
    <w:rsid w:val="00D372F8"/>
    <w:rsid w:val="00D45683"/>
    <w:rsid w:val="00D53CA8"/>
    <w:rsid w:val="00D708EB"/>
    <w:rsid w:val="00D72044"/>
    <w:rsid w:val="00D7445C"/>
    <w:rsid w:val="00DA24B6"/>
    <w:rsid w:val="00DA7D54"/>
    <w:rsid w:val="00DD22DC"/>
    <w:rsid w:val="00DD32A8"/>
    <w:rsid w:val="00DF4728"/>
    <w:rsid w:val="00E00B8A"/>
    <w:rsid w:val="00E01CD5"/>
    <w:rsid w:val="00E1625F"/>
    <w:rsid w:val="00E22330"/>
    <w:rsid w:val="00E33C6B"/>
    <w:rsid w:val="00E36732"/>
    <w:rsid w:val="00E40C0C"/>
    <w:rsid w:val="00E50079"/>
    <w:rsid w:val="00E654D4"/>
    <w:rsid w:val="00E77DFE"/>
    <w:rsid w:val="00E833B0"/>
    <w:rsid w:val="00E852CF"/>
    <w:rsid w:val="00E87A3D"/>
    <w:rsid w:val="00E965DC"/>
    <w:rsid w:val="00E97C94"/>
    <w:rsid w:val="00EB0412"/>
    <w:rsid w:val="00EC27B7"/>
    <w:rsid w:val="00EC5C49"/>
    <w:rsid w:val="00EF6034"/>
    <w:rsid w:val="00F16904"/>
    <w:rsid w:val="00F33371"/>
    <w:rsid w:val="00F43E4D"/>
    <w:rsid w:val="00F6010E"/>
    <w:rsid w:val="00F72C7E"/>
    <w:rsid w:val="00F90D65"/>
    <w:rsid w:val="00F91E7E"/>
    <w:rsid w:val="00F95FD6"/>
    <w:rsid w:val="00FA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8B8F7"/>
  <w15:chartTrackingRefBased/>
  <w15:docId w15:val="{7302DD27-440E-4947-8562-693C907C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7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7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2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3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2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33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716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16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579EE"/>
    <w:rPr>
      <w:rFonts w:ascii="Times New Roman" w:hAnsi="Times New Roman"/>
      <w:sz w:val="24"/>
      <w:szCs w:val="24"/>
    </w:rPr>
  </w:style>
  <w:style w:type="character" w:customStyle="1" w:styleId="lrzxr">
    <w:name w:val="lrzxr"/>
    <w:basedOn w:val="Domylnaczcionkaakapitu"/>
    <w:rsid w:val="00C43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kiod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pinb-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Błachowicz</dc:creator>
  <cp:keywords/>
  <dc:description/>
  <cp:lastModifiedBy>Dariusz Grudzień</cp:lastModifiedBy>
  <cp:revision>3</cp:revision>
  <dcterms:created xsi:type="dcterms:W3CDTF">2025-04-28T09:25:00Z</dcterms:created>
  <dcterms:modified xsi:type="dcterms:W3CDTF">2025-04-28T09:26:00Z</dcterms:modified>
</cp:coreProperties>
</file>