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9CB5" w14:textId="00415C72" w:rsidR="00D37C15" w:rsidRDefault="00000000">
      <w:pPr>
        <w:pStyle w:val="Tytu"/>
      </w:pPr>
      <w:r>
        <w:t xml:space="preserve">Plan działania Powiatowego Inspektoratu Nadzoru Budowlanego </w:t>
      </w:r>
      <w:r w:rsidR="00575916">
        <w:t>Miasta Włocławka</w:t>
      </w:r>
      <w:r>
        <w:t xml:space="preserve"> na rzecz poprawy zapewniania dostępności osobom ze szczególnymi potrzebami na lata 2025 - 2026</w:t>
      </w:r>
    </w:p>
    <w:p w14:paraId="14B1B57B" w14:textId="77777777" w:rsidR="00D37C15" w:rsidRDefault="00D37C15"/>
    <w:p w14:paraId="008BEE7A" w14:textId="77777777" w:rsidR="00D37C15" w:rsidRDefault="00D37C15"/>
    <w:p w14:paraId="13487A0B" w14:textId="77777777" w:rsidR="00D37C15" w:rsidRDefault="00D37C15"/>
    <w:p w14:paraId="5E7EA28E" w14:textId="77777777" w:rsidR="00D37C15" w:rsidRDefault="00000000">
      <w:pPr>
        <w:jc w:val="right"/>
      </w:pPr>
      <w:r>
        <w:t>Data utworzenia dokumentu</w:t>
      </w:r>
    </w:p>
    <w:p w14:paraId="3B2F0D85" w14:textId="77777777" w:rsidR="00D37C15" w:rsidRDefault="00000000">
      <w:pPr>
        <w:jc w:val="right"/>
      </w:pPr>
      <w:r>
        <w:t>2025-03-20</w:t>
      </w:r>
    </w:p>
    <w:p w14:paraId="17268714" w14:textId="77777777" w:rsidR="00D37C15" w:rsidRDefault="00D37C15">
      <w:pPr>
        <w:sectPr w:rsidR="00D37C15" w:rsidSect="00E0441F">
          <w:type w:val="continuous"/>
          <w:pgSz w:w="11905" w:h="16837"/>
          <w:pgMar w:top="1440" w:right="1440" w:bottom="1440" w:left="1440" w:header="720" w:footer="720" w:gutter="0"/>
          <w:cols w:space="720"/>
          <w:docGrid w:linePitch="272"/>
        </w:sectPr>
      </w:pPr>
    </w:p>
    <w:p w14:paraId="3C18C2FD" w14:textId="77777777" w:rsidR="00D37C15" w:rsidRDefault="00D37C15"/>
    <w:p w14:paraId="1CFD2AA5" w14:textId="77777777" w:rsidR="004929B9" w:rsidRDefault="004929B9"/>
    <w:p w14:paraId="3759C167" w14:textId="77777777" w:rsidR="004929B9" w:rsidRDefault="004929B9"/>
    <w:p w14:paraId="095D4E82" w14:textId="77777777" w:rsidR="004929B9" w:rsidRDefault="004929B9"/>
    <w:p w14:paraId="5B998CA5" w14:textId="77777777" w:rsidR="004929B9" w:rsidRDefault="004929B9"/>
    <w:p w14:paraId="2CB5715B" w14:textId="77777777" w:rsidR="004929B9" w:rsidRDefault="004929B9"/>
    <w:p w14:paraId="47CA7A9D" w14:textId="77777777" w:rsidR="004929B9" w:rsidRDefault="004929B9"/>
    <w:p w14:paraId="3DCEA89C" w14:textId="77777777" w:rsidR="004929B9" w:rsidRDefault="004929B9"/>
    <w:p w14:paraId="3C273EC4" w14:textId="77777777" w:rsidR="004929B9" w:rsidRDefault="004929B9"/>
    <w:p w14:paraId="489FB3BA" w14:textId="77777777" w:rsidR="004929B9" w:rsidRDefault="004929B9"/>
    <w:p w14:paraId="31BECE33" w14:textId="77777777" w:rsidR="004929B9" w:rsidRDefault="004929B9"/>
    <w:p w14:paraId="7FF93604" w14:textId="77777777" w:rsidR="004929B9" w:rsidRDefault="004929B9"/>
    <w:p w14:paraId="169A4033" w14:textId="77777777" w:rsidR="004929B9" w:rsidRDefault="004929B9"/>
    <w:p w14:paraId="369DAB09" w14:textId="77777777" w:rsidR="004929B9" w:rsidRDefault="004929B9"/>
    <w:p w14:paraId="59B74F2F" w14:textId="77777777" w:rsidR="00A41952" w:rsidRDefault="00000000" w:rsidP="00A41952">
      <w:pPr>
        <w:tabs>
          <w:tab w:val="right" w:leader="dot" w:pos="9062"/>
        </w:tabs>
        <w:ind w:left="200"/>
      </w:pPr>
      <w:r>
        <w:lastRenderedPageBreak/>
        <w:fldChar w:fldCharType="begin"/>
      </w:r>
      <w:r>
        <w:instrText>TOC \o 2-3 \h \z \u</w:instrText>
      </w:r>
      <w:r>
        <w:fldChar w:fldCharType="separate"/>
      </w:r>
    </w:p>
    <w:p w14:paraId="6865B2E3" w14:textId="77777777" w:rsidR="00D37C15" w:rsidRDefault="00000000" w:rsidP="00A41952">
      <w:r>
        <w:fldChar w:fldCharType="end"/>
      </w:r>
      <w:bookmarkStart w:id="0" w:name="_Toc2"/>
      <w:r>
        <w:t>Wstęp</w:t>
      </w:r>
      <w:bookmarkEnd w:id="0"/>
    </w:p>
    <w:p w14:paraId="208C8F20" w14:textId="77777777" w:rsidR="00D37C15" w:rsidRDefault="00000000">
      <w:r>
        <w:t>Przygotowaliśmy plan działania na rzecz poprawy zapewniania dostępności osobom ze szczególnymi potrzebami. Będziemy realizować ten plan, żeby zwiększyć dostępność architektoniczną, cyfrową i informacyjno-komunikacyjną. Poprawi to jakość życia osób ze szczególnymi potrzebami, na przykład osób z niepełnosprawnością, seniorów, dzieci i innym. Przygotowaliśmy ten plan zgodnie z wymaganiami ustawy z dnia 19 lipca 2019 r. o zapewnianiu dostępności osobom ze szczególnymi potrzebami.</w:t>
      </w:r>
      <w:r>
        <w:br/>
        <w:t>Plan obejmuje 4 obszary dostępności:</w:t>
      </w:r>
    </w:p>
    <w:p w14:paraId="4B5B7E3D" w14:textId="77777777" w:rsidR="00D37C15" w:rsidRDefault="00000000">
      <w:pPr>
        <w:numPr>
          <w:ilvl w:val="0"/>
          <w:numId w:val="1"/>
        </w:numPr>
      </w:pPr>
      <w:r>
        <w:t>dostępność architektoniczna,</w:t>
      </w:r>
    </w:p>
    <w:p w14:paraId="1006CC2B" w14:textId="77777777" w:rsidR="00D37C15" w:rsidRDefault="00000000">
      <w:pPr>
        <w:numPr>
          <w:ilvl w:val="0"/>
          <w:numId w:val="1"/>
        </w:numPr>
      </w:pPr>
      <w:r>
        <w:t>dostępność cyfrowa,</w:t>
      </w:r>
    </w:p>
    <w:p w14:paraId="6FD35793" w14:textId="77777777" w:rsidR="00D37C15" w:rsidRDefault="00000000">
      <w:pPr>
        <w:numPr>
          <w:ilvl w:val="0"/>
          <w:numId w:val="1"/>
        </w:numPr>
      </w:pPr>
      <w:r>
        <w:t>dostępność informacyjno- komunikacyjna,</w:t>
      </w:r>
    </w:p>
    <w:p w14:paraId="19D386F5" w14:textId="77777777" w:rsidR="00D37C15" w:rsidRDefault="00000000">
      <w:pPr>
        <w:numPr>
          <w:ilvl w:val="0"/>
          <w:numId w:val="1"/>
        </w:numPr>
      </w:pPr>
      <w:r>
        <w:t>pozostałe działania.</w:t>
      </w:r>
    </w:p>
    <w:p w14:paraId="62ED35DA" w14:textId="77777777" w:rsidR="00D37C15" w:rsidRDefault="00000000">
      <w:r>
        <w:t>Jeżeli nie mogliśmy przyporządkować działania do rodzaju dostępności, umieszczaliśmy je w obszarze "pozostałe działania". Znajdziesz tam działania dotyczące na przykład:</w:t>
      </w:r>
    </w:p>
    <w:p w14:paraId="4137C5A9" w14:textId="77777777" w:rsidR="00D37C15" w:rsidRDefault="00000000">
      <w:pPr>
        <w:numPr>
          <w:ilvl w:val="0"/>
          <w:numId w:val="2"/>
        </w:numPr>
      </w:pPr>
      <w:r>
        <w:t>działań związanych z zatrudnieniem (rekrutacja, miejsca pracy)</w:t>
      </w:r>
    </w:p>
    <w:p w14:paraId="13A6B997" w14:textId="77777777" w:rsidR="00D37C15" w:rsidRDefault="00000000">
      <w:pPr>
        <w:numPr>
          <w:ilvl w:val="0"/>
          <w:numId w:val="2"/>
        </w:numPr>
      </w:pPr>
      <w:r>
        <w:t>współpracy z organizacjami pozarządowymi;</w:t>
      </w:r>
    </w:p>
    <w:p w14:paraId="7E2A9D7C" w14:textId="77777777" w:rsidR="00D37C15" w:rsidRDefault="00000000">
      <w:pPr>
        <w:numPr>
          <w:ilvl w:val="0"/>
          <w:numId w:val="2"/>
        </w:numPr>
      </w:pPr>
      <w:r>
        <w:t>szkolenia pracowników;</w:t>
      </w:r>
    </w:p>
    <w:p w14:paraId="43E890C3" w14:textId="77777777" w:rsidR="00D37C15" w:rsidRDefault="00000000">
      <w:pPr>
        <w:numPr>
          <w:ilvl w:val="0"/>
          <w:numId w:val="2"/>
        </w:numPr>
      </w:pPr>
      <w:r>
        <w:t>informowania o działaniach na rzecz dostępności;</w:t>
      </w:r>
    </w:p>
    <w:p w14:paraId="4C066646" w14:textId="77777777" w:rsidR="00D37C15" w:rsidRDefault="00000000">
      <w:pPr>
        <w:numPr>
          <w:ilvl w:val="0"/>
          <w:numId w:val="2"/>
        </w:numPr>
      </w:pPr>
      <w:r>
        <w:t>podnoszenia jakości obsługi klientów.</w:t>
      </w:r>
    </w:p>
    <w:p w14:paraId="2C8E78AD" w14:textId="77777777" w:rsidR="00D37C15" w:rsidRDefault="00000000">
      <w:r>
        <w:t>W dalszej części planu stosujemy nazwę podmiot, która określa naszą instytucję.</w:t>
      </w:r>
    </w:p>
    <w:p w14:paraId="70B8583D" w14:textId="77777777" w:rsidR="00D37C15" w:rsidRDefault="00D37C15">
      <w:pPr>
        <w:spacing w:after="250"/>
      </w:pPr>
    </w:p>
    <w:p w14:paraId="6B1E22BB" w14:textId="77777777" w:rsidR="00D37C15" w:rsidRDefault="00000000">
      <w:pPr>
        <w:pStyle w:val="Nagwek2"/>
      </w:pPr>
      <w:bookmarkStart w:id="1" w:name="_Toc3"/>
      <w:r>
        <w:t>Podstawa prawna</w:t>
      </w:r>
      <w:bookmarkEnd w:id="1"/>
    </w:p>
    <w:p w14:paraId="7E274276" w14:textId="77777777" w:rsidR="00D37C15" w:rsidRDefault="00000000">
      <w:r>
        <w:t>Podstawą prawną do przygotowania planu na rzecz poprawy dostępności jest Ustawa z dnia 19 lipca 2019 r. o zapewnianiu dostępności osobom ze szczególnymi potrzebami (Dz. U. 2019 poz. 1696).</w:t>
      </w:r>
    </w:p>
    <w:p w14:paraId="432DA3AD" w14:textId="77777777" w:rsidR="00D37C15" w:rsidRDefault="00000000">
      <w:r>
        <w:t>Ustawa jest powiązana z Konwencją ONZ o prawach osób z niepełnosprawnościami sporządzoną w Nowym Jorku 13 grudnia 2006 r. (Dz.U. 2012 poz.1169).</w:t>
      </w:r>
    </w:p>
    <w:p w14:paraId="48ECF299" w14:textId="77777777" w:rsidR="00D37C15" w:rsidRDefault="00000000">
      <w:r>
        <w:t>Inne ustawy dotyczące dostępności:</w:t>
      </w:r>
    </w:p>
    <w:p w14:paraId="4523ADC0" w14:textId="77777777" w:rsidR="00D37C15" w:rsidRDefault="00000000">
      <w:pPr>
        <w:numPr>
          <w:ilvl w:val="0"/>
          <w:numId w:val="3"/>
        </w:numPr>
      </w:pPr>
      <w:r>
        <w:lastRenderedPageBreak/>
        <w:t>ustawa z dnia 4 kwietnia 2019 r. o dostępności cyfrowej stron internetowych i aplikacji mobilnych podmiotów publicznych (Dz. U. 2019 poz. 848),</w:t>
      </w:r>
    </w:p>
    <w:p w14:paraId="04CD743F" w14:textId="77777777" w:rsidR="00D37C15" w:rsidRDefault="00000000">
      <w:pPr>
        <w:numPr>
          <w:ilvl w:val="0"/>
          <w:numId w:val="3"/>
        </w:numPr>
      </w:pPr>
      <w:r>
        <w:t>ustawa z dnia 19 sierpnia 2011 r. o języku migowym i innych środkach komunikowania się Dz.U. 2011 Nr 209 poz. 1243).</w:t>
      </w:r>
    </w:p>
    <w:p w14:paraId="58F15207" w14:textId="77777777" w:rsidR="00D37C15" w:rsidRDefault="00000000">
      <w:r>
        <w:t>Przy tworzeniu planu uznaliśmy za istotne jeszcze inne ustawy, rozporządzenia i przepisy wewnętrzne. Część z nich dotyczy wprost dostępności, a część sposobu naszego działania.</w:t>
      </w:r>
    </w:p>
    <w:p w14:paraId="3CE4B8C6" w14:textId="77777777" w:rsidR="00D37C15" w:rsidRDefault="00D37C15">
      <w:pPr>
        <w:spacing w:after="250"/>
      </w:pPr>
    </w:p>
    <w:p w14:paraId="2D9162CA" w14:textId="77777777" w:rsidR="00D37C15" w:rsidRDefault="00000000">
      <w:pPr>
        <w:pStyle w:val="Nagwek3"/>
      </w:pPr>
      <w:bookmarkStart w:id="2" w:name="_Toc4"/>
      <w:r>
        <w:t>Przepisy regulujące sposób funkcjonowania podmiotu</w:t>
      </w:r>
      <w:bookmarkEnd w:id="2"/>
    </w:p>
    <w:p w14:paraId="3D87B793" w14:textId="77777777" w:rsidR="00D37C15" w:rsidRDefault="00000000">
      <w:pPr>
        <w:numPr>
          <w:ilvl w:val="0"/>
          <w:numId w:val="4"/>
        </w:numPr>
      </w:pPr>
      <w:r>
        <w:t>Ustawa z dnia 7 lipca 1994 r. – Prawo budowlane (z późn.zm.)</w:t>
      </w:r>
    </w:p>
    <w:p w14:paraId="1A9A543A" w14:textId="77777777" w:rsidR="00D37C15" w:rsidRDefault="00D37C15">
      <w:pPr>
        <w:spacing w:after="250"/>
      </w:pPr>
    </w:p>
    <w:p w14:paraId="2D9DF609" w14:textId="77777777" w:rsidR="00D37C15" w:rsidRDefault="00000000">
      <w:pPr>
        <w:pStyle w:val="Nagwek3"/>
      </w:pPr>
      <w:bookmarkStart w:id="3" w:name="_Toc5"/>
      <w:r>
        <w:t>Dokumenty wewnętrzne podmiotu dotyczące dostępności</w:t>
      </w:r>
      <w:bookmarkEnd w:id="3"/>
    </w:p>
    <w:p w14:paraId="1FF47D41" w14:textId="6E927D7A" w:rsidR="00D37C15" w:rsidRDefault="00000000">
      <w:pPr>
        <w:numPr>
          <w:ilvl w:val="0"/>
          <w:numId w:val="5"/>
        </w:numPr>
      </w:pPr>
      <w:r>
        <w:t xml:space="preserve">Regulamin organizacyjny Powiatowego Inspektoratu Nadzoru Budowlanego </w:t>
      </w:r>
      <w:r w:rsidR="00575916">
        <w:t>Miasta Włocławka</w:t>
      </w:r>
    </w:p>
    <w:p w14:paraId="0175F31F" w14:textId="77777777" w:rsidR="00D37C15" w:rsidRDefault="00D37C15">
      <w:pPr>
        <w:spacing w:after="250"/>
      </w:pPr>
    </w:p>
    <w:p w14:paraId="24FC8AD6" w14:textId="77777777" w:rsidR="00D37C15" w:rsidRDefault="00000000">
      <w:pPr>
        <w:pStyle w:val="Nagwek2"/>
      </w:pPr>
      <w:bookmarkStart w:id="4" w:name="_Toc6"/>
      <w:r>
        <w:t>Osoby ze szczególnymi potrzebami</w:t>
      </w:r>
      <w:bookmarkEnd w:id="4"/>
    </w:p>
    <w:p w14:paraId="0766EB6B" w14:textId="77777777" w:rsidR="00D37C15" w:rsidRDefault="00000000">
      <w:r>
        <w:t>Na potrzeby planu przyjęliśmy, że "osoba ze szczególnymi potrzebami” to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12622547" w14:textId="77777777" w:rsidR="00D37C15" w:rsidRDefault="00000000">
      <w:r>
        <w:t>Taka definicja oznacza, że są to osoby z niepełnosprawnością, ale także inne osoby, na przykład:</w:t>
      </w:r>
    </w:p>
    <w:p w14:paraId="5A3CD5DE" w14:textId="77777777" w:rsidR="00D37C15" w:rsidRDefault="00000000">
      <w:pPr>
        <w:numPr>
          <w:ilvl w:val="0"/>
          <w:numId w:val="9"/>
        </w:numPr>
      </w:pPr>
      <w:r>
        <w:t>poruszające się na wózku lub o kulach,</w:t>
      </w:r>
    </w:p>
    <w:p w14:paraId="6AE58943" w14:textId="77777777" w:rsidR="00D37C15" w:rsidRDefault="00000000">
      <w:pPr>
        <w:numPr>
          <w:ilvl w:val="0"/>
          <w:numId w:val="9"/>
        </w:numPr>
      </w:pPr>
      <w:r>
        <w:t>kurierzy i dostawcy z ciężkimi przesyłkami,</w:t>
      </w:r>
    </w:p>
    <w:p w14:paraId="02CFCF2C" w14:textId="77777777" w:rsidR="00D37C15" w:rsidRDefault="00000000">
      <w:pPr>
        <w:numPr>
          <w:ilvl w:val="0"/>
          <w:numId w:val="9"/>
        </w:numPr>
      </w:pPr>
      <w:r>
        <w:t>rodzice z wózkami dziecięcymi,</w:t>
      </w:r>
    </w:p>
    <w:p w14:paraId="794B79F6" w14:textId="77777777" w:rsidR="00D37C15" w:rsidRDefault="00000000">
      <w:pPr>
        <w:numPr>
          <w:ilvl w:val="0"/>
          <w:numId w:val="9"/>
        </w:numPr>
      </w:pPr>
      <w:r>
        <w:t>niewidome i słabowidzące,</w:t>
      </w:r>
    </w:p>
    <w:p w14:paraId="5F92CE4D" w14:textId="77777777" w:rsidR="00D37C15" w:rsidRDefault="00000000">
      <w:pPr>
        <w:numPr>
          <w:ilvl w:val="0"/>
          <w:numId w:val="9"/>
        </w:numPr>
      </w:pPr>
      <w:r>
        <w:t>z niepełnosprawnością słuchu, Głusi,</w:t>
      </w:r>
    </w:p>
    <w:p w14:paraId="1E013B2A" w14:textId="77777777" w:rsidR="00D37C15" w:rsidRDefault="00000000">
      <w:pPr>
        <w:numPr>
          <w:ilvl w:val="0"/>
          <w:numId w:val="9"/>
        </w:numPr>
      </w:pPr>
      <w:r>
        <w:t>głuchoniewidome – z jednoczesnym uszkodzeniem wzroku i słuchu,</w:t>
      </w:r>
    </w:p>
    <w:p w14:paraId="30476FE8" w14:textId="77777777" w:rsidR="00D37C15" w:rsidRDefault="00000000">
      <w:pPr>
        <w:numPr>
          <w:ilvl w:val="0"/>
          <w:numId w:val="9"/>
        </w:numPr>
      </w:pPr>
      <w:r>
        <w:t>z zaburzeniami psychicznymi,</w:t>
      </w:r>
    </w:p>
    <w:p w14:paraId="3F9CF338" w14:textId="77777777" w:rsidR="00D37C15" w:rsidRDefault="00000000">
      <w:pPr>
        <w:numPr>
          <w:ilvl w:val="0"/>
          <w:numId w:val="9"/>
        </w:numPr>
      </w:pPr>
      <w:r>
        <w:t>z niepełnosprawnością intelektualną,</w:t>
      </w:r>
    </w:p>
    <w:p w14:paraId="032B8051" w14:textId="77777777" w:rsidR="00D37C15" w:rsidRDefault="00000000">
      <w:pPr>
        <w:numPr>
          <w:ilvl w:val="0"/>
          <w:numId w:val="9"/>
        </w:numPr>
      </w:pPr>
      <w:r>
        <w:lastRenderedPageBreak/>
        <w:t>cudzoziemcy,</w:t>
      </w:r>
    </w:p>
    <w:p w14:paraId="36E65627" w14:textId="77777777" w:rsidR="00D37C15" w:rsidRDefault="00000000">
      <w:pPr>
        <w:numPr>
          <w:ilvl w:val="0"/>
          <w:numId w:val="9"/>
        </w:numPr>
      </w:pPr>
      <w:r>
        <w:t>mające trudności w komunikowaniu się z otoczeniem</w:t>
      </w:r>
    </w:p>
    <w:p w14:paraId="3D83EEE3" w14:textId="77777777" w:rsidR="00D37C15" w:rsidRDefault="00000000">
      <w:pPr>
        <w:numPr>
          <w:ilvl w:val="0"/>
          <w:numId w:val="9"/>
        </w:numPr>
      </w:pPr>
      <w:r>
        <w:t>o nietypowym wzroście (bardzo niskie lub bardzo wysokie),</w:t>
      </w:r>
    </w:p>
    <w:p w14:paraId="09704758" w14:textId="77777777" w:rsidR="00D37C15" w:rsidRDefault="00000000">
      <w:pPr>
        <w:numPr>
          <w:ilvl w:val="0"/>
          <w:numId w:val="9"/>
        </w:numPr>
      </w:pPr>
      <w:r>
        <w:t>starsze, u których szczególne potrzeby pojawiły się wraz z wiekiem,</w:t>
      </w:r>
    </w:p>
    <w:p w14:paraId="336DBC62" w14:textId="77777777" w:rsidR="00D37C15" w:rsidRDefault="00000000">
      <w:pPr>
        <w:numPr>
          <w:ilvl w:val="0"/>
          <w:numId w:val="9"/>
        </w:numPr>
      </w:pPr>
      <w:r>
        <w:t>kobiety w ciąży.</w:t>
      </w:r>
    </w:p>
    <w:p w14:paraId="13E0C509" w14:textId="77777777" w:rsidR="00D37C15" w:rsidRDefault="00000000">
      <w:r>
        <w:t>Każdy może mieć szczególne potrzeby na jakimś etapie życia lub w konkretnej sytuacji. Dostępność pomaga wszystkim.</w:t>
      </w:r>
    </w:p>
    <w:p w14:paraId="30F39E0C" w14:textId="77777777" w:rsidR="00D37C15" w:rsidRDefault="00D37C15">
      <w:pPr>
        <w:spacing w:after="250"/>
      </w:pPr>
    </w:p>
    <w:p w14:paraId="0D02F98B" w14:textId="77777777" w:rsidR="00D37C15" w:rsidRDefault="00000000">
      <w:pPr>
        <w:pStyle w:val="Nagwek2"/>
      </w:pPr>
      <w:bookmarkStart w:id="5" w:name="_Toc7"/>
      <w:r>
        <w:t>Analiza stanu zastanego</w:t>
      </w:r>
      <w:bookmarkEnd w:id="5"/>
    </w:p>
    <w:p w14:paraId="7FF67AE6" w14:textId="77777777" w:rsidR="00575916" w:rsidRPr="00575916" w:rsidRDefault="00575916" w:rsidP="00575916">
      <w:pPr>
        <w:pStyle w:val="Nagwek4"/>
        <w:rPr>
          <w:sz w:val="24"/>
          <w:szCs w:val="24"/>
        </w:rPr>
      </w:pPr>
      <w:r w:rsidRPr="00575916">
        <w:rPr>
          <w:sz w:val="24"/>
          <w:szCs w:val="24"/>
        </w:rPr>
        <w:t>POWIATOWY INSPEKTORAT NADZORU BUDOWLANEGO MIASTA WŁOCŁAWKA</w:t>
      </w:r>
    </w:p>
    <w:p w14:paraId="2DD5C111" w14:textId="26780D4E" w:rsidR="00575916" w:rsidRDefault="00575916" w:rsidP="00575916">
      <w:pPr>
        <w:pStyle w:val="HTML-adres"/>
      </w:pPr>
      <w:r>
        <w:t>ul. Okrężna 25</w:t>
      </w:r>
    </w:p>
    <w:p w14:paraId="7C5C7839" w14:textId="77777777" w:rsidR="00575916" w:rsidRDefault="00575916" w:rsidP="00575916">
      <w:pPr>
        <w:pStyle w:val="HTML-adres"/>
      </w:pPr>
      <w:r>
        <w:t>87-800 Włocławek</w:t>
      </w:r>
    </w:p>
    <w:p w14:paraId="49FA6817" w14:textId="77777777" w:rsidR="00575916" w:rsidRDefault="00575916" w:rsidP="00575916">
      <w:pPr>
        <w:pStyle w:val="HTML-adres"/>
      </w:pPr>
    </w:p>
    <w:p w14:paraId="027D14C1" w14:textId="77777777" w:rsidR="00575916" w:rsidRDefault="00575916" w:rsidP="00575916">
      <w:pPr>
        <w:pStyle w:val="Nagwek5"/>
      </w:pPr>
      <w:r>
        <w:t>Parking</w:t>
      </w:r>
    </w:p>
    <w:p w14:paraId="1391CEE9" w14:textId="77777777" w:rsidR="00575916" w:rsidRDefault="00575916" w:rsidP="00575916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Nie mamy parkingu.</w:t>
      </w:r>
    </w:p>
    <w:p w14:paraId="5BBB8D39" w14:textId="77777777" w:rsidR="00575916" w:rsidRDefault="00575916" w:rsidP="00575916">
      <w:pPr>
        <w:pStyle w:val="Nagwek5"/>
      </w:pPr>
      <w:r>
        <w:t>Pies asystujący</w:t>
      </w:r>
    </w:p>
    <w:p w14:paraId="4525A69D" w14:textId="77777777" w:rsidR="00575916" w:rsidRDefault="00575916" w:rsidP="0057591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Możesz przyjść z psem asystującym lub psem przewodnikiem. Pamiętaj o certyfikacie psa asystującego i zaświadczeniu o szczepieniu.</w:t>
      </w:r>
    </w:p>
    <w:p w14:paraId="5075A5E2" w14:textId="77777777" w:rsidR="00575916" w:rsidRDefault="00575916" w:rsidP="00575916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Zapewniamy wodę dla zwierzaka.</w:t>
      </w:r>
    </w:p>
    <w:p w14:paraId="4C69A891" w14:textId="77777777" w:rsidR="00575916" w:rsidRDefault="00575916" w:rsidP="00575916">
      <w:pPr>
        <w:pStyle w:val="Nagwek5"/>
      </w:pPr>
      <w:r>
        <w:t>Wejście do budynku</w:t>
      </w:r>
    </w:p>
    <w:p w14:paraId="0C7497DF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Przed wejściem znajduje się zewnętrzna winda.</w:t>
      </w:r>
    </w:p>
    <w:p w14:paraId="6FF30DA4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Do wejścia prowadzą schody.</w:t>
      </w:r>
    </w:p>
    <w:p w14:paraId="5A5F3F4B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Przy schodach znajduje się poręcz.</w:t>
      </w:r>
    </w:p>
    <w:p w14:paraId="130BFDAF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Drzwi musisz otworzyć ręcznie.</w:t>
      </w:r>
    </w:p>
    <w:p w14:paraId="4E0FE975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Otwierają się na zewnątrz.</w:t>
      </w:r>
    </w:p>
    <w:p w14:paraId="537C00E6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Otworzenie drzwi nie wymaga dużej siły.</w:t>
      </w:r>
    </w:p>
    <w:p w14:paraId="573B57C3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Drzwi mają wygodną i ergonomiczną klamkę.</w:t>
      </w:r>
    </w:p>
    <w:p w14:paraId="1AA2B660" w14:textId="77777777" w:rsidR="00575916" w:rsidRDefault="00575916" w:rsidP="00575916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Szerokość otworu wejściowego wynosi 100 centymetrów.</w:t>
      </w:r>
    </w:p>
    <w:p w14:paraId="6F3B2EE1" w14:textId="77777777" w:rsidR="00575916" w:rsidRDefault="00575916" w:rsidP="00575916">
      <w:pPr>
        <w:pStyle w:val="Nagwek5"/>
      </w:pPr>
      <w:r>
        <w:t>Przestrzeń za wejściem</w:t>
      </w:r>
    </w:p>
    <w:p w14:paraId="4C825BCF" w14:textId="77777777" w:rsidR="00575916" w:rsidRDefault="00575916" w:rsidP="0057591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Przestrzeń jest zazwyczaj cicha i spokojna.</w:t>
      </w:r>
    </w:p>
    <w:p w14:paraId="4008E798" w14:textId="77777777" w:rsidR="00575916" w:rsidRDefault="00575916" w:rsidP="0057591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lastRenderedPageBreak/>
        <w:t>Pomieszczenie jest dobrze oświetlone.</w:t>
      </w:r>
    </w:p>
    <w:p w14:paraId="30A9926E" w14:textId="60FADD3D" w:rsidR="00575916" w:rsidRDefault="00575916" w:rsidP="00575916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Punkt obsługi znajduje się na wprost wejścia głównego</w:t>
      </w:r>
    </w:p>
    <w:p w14:paraId="74634220" w14:textId="77777777" w:rsidR="00575916" w:rsidRDefault="00575916" w:rsidP="00575916">
      <w:pPr>
        <w:pStyle w:val="Nagwek5"/>
      </w:pPr>
      <w:r>
        <w:t>Ciągi poziome</w:t>
      </w:r>
    </w:p>
    <w:p w14:paraId="1EECC05C" w14:textId="77777777" w:rsidR="00575916" w:rsidRDefault="00575916" w:rsidP="0057591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Wszystkie pomieszczenia znajdują się na tym samym poziomie i na jednej kondygnacji, nie dotyczy wejścia i przestrzeni za wejściem.</w:t>
      </w:r>
    </w:p>
    <w:p w14:paraId="7B9C5146" w14:textId="77777777" w:rsidR="00575916" w:rsidRDefault="00575916" w:rsidP="00575916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Wszystkie korytarze są dostępne.</w:t>
      </w:r>
    </w:p>
    <w:p w14:paraId="36E6F20D" w14:textId="77777777" w:rsidR="00575916" w:rsidRDefault="00575916" w:rsidP="00575916">
      <w:pPr>
        <w:pStyle w:val="Nagwek5"/>
      </w:pPr>
      <w:r>
        <w:t>Ciągi pionowe</w:t>
      </w:r>
    </w:p>
    <w:p w14:paraId="54E0ADDE" w14:textId="77777777" w:rsidR="00575916" w:rsidRDefault="00575916" w:rsidP="00575916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Możesz skorzystać z windy.</w:t>
      </w:r>
    </w:p>
    <w:p w14:paraId="4A7B12FC" w14:textId="77777777" w:rsidR="00575916" w:rsidRDefault="00575916" w:rsidP="00575916">
      <w:pPr>
        <w:pStyle w:val="Nagwek5"/>
      </w:pPr>
      <w:r>
        <w:t>Pomieszczenia</w:t>
      </w:r>
    </w:p>
    <w:p w14:paraId="6E94389E" w14:textId="77777777" w:rsidR="00575916" w:rsidRDefault="00575916" w:rsidP="00575916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Wszystkie pomieszczenia są dostępne dla osób na wózkach.</w:t>
      </w:r>
    </w:p>
    <w:p w14:paraId="474CF4E4" w14:textId="77777777" w:rsidR="00575916" w:rsidRDefault="00575916" w:rsidP="00575916">
      <w:pPr>
        <w:pStyle w:val="Nagwek5"/>
      </w:pPr>
      <w:r>
        <w:t>Łazienka</w:t>
      </w:r>
    </w:p>
    <w:p w14:paraId="6E5BB374" w14:textId="77777777" w:rsidR="00575916" w:rsidRDefault="00575916" w:rsidP="00575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W budynku jest toaleta dostępna dla osób z niepełnosprawnością.</w:t>
      </w:r>
    </w:p>
    <w:p w14:paraId="4F00672B" w14:textId="77777777" w:rsidR="00575916" w:rsidRDefault="00575916" w:rsidP="00575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Drzwi otwierają się na zewnątrz.</w:t>
      </w:r>
    </w:p>
    <w:p w14:paraId="5D82CA8A" w14:textId="77777777" w:rsidR="00575916" w:rsidRDefault="00575916" w:rsidP="00575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Szerokość otworu wejściowego wynosi 100 centymetrów.</w:t>
      </w:r>
    </w:p>
    <w:p w14:paraId="7DA0FBE0" w14:textId="77777777" w:rsidR="00575916" w:rsidRDefault="00575916" w:rsidP="00575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Na ścianach są zamontowane poręcze.</w:t>
      </w:r>
    </w:p>
    <w:p w14:paraId="23EBC839" w14:textId="77777777" w:rsidR="00575916" w:rsidRDefault="00575916" w:rsidP="00575916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Pochwyty są po obu stronach ustępu.</w:t>
      </w:r>
    </w:p>
    <w:p w14:paraId="6F284E74" w14:textId="77777777" w:rsidR="00D37C15" w:rsidRDefault="00000000">
      <w:r>
        <w:t>W budynku nie ma oznaczeń w alfabecie Braille'a.</w:t>
      </w:r>
    </w:p>
    <w:p w14:paraId="7856A083" w14:textId="77777777" w:rsidR="00D37C15" w:rsidRDefault="00000000">
      <w:r>
        <w:t>Do budynku i wszystkich jego pomieszczeń można wejść z psem asystującym i psem przewodnikiem.</w:t>
      </w:r>
    </w:p>
    <w:p w14:paraId="2E58C2D8" w14:textId="77777777" w:rsidR="00D37C15" w:rsidRDefault="00000000">
      <w:r>
        <w:t>Wejście na piętra budynków odbywa się z pośrednictwem schodów, których poszczególne stopnie zostały oznaczone kontrastowymi taśmami, tak aby zapewnić maksymalne bezpieczeństwo osób z nich korzystających.</w:t>
      </w:r>
    </w:p>
    <w:p w14:paraId="1E3798AF" w14:textId="77777777" w:rsidR="00D37C15" w:rsidRDefault="00D37C15">
      <w:pPr>
        <w:spacing w:after="250"/>
      </w:pPr>
    </w:p>
    <w:p w14:paraId="55E93E99" w14:textId="77777777" w:rsidR="00D37C15" w:rsidRDefault="00000000">
      <w:pPr>
        <w:pStyle w:val="Nagwek2"/>
      </w:pPr>
      <w:bookmarkStart w:id="6" w:name="_Toc8"/>
      <w:r>
        <w:t>Dotychczasowe działania na rzecz poprawy dostępności</w:t>
      </w:r>
      <w:bookmarkEnd w:id="6"/>
    </w:p>
    <w:p w14:paraId="7013694B" w14:textId="77777777" w:rsidR="00D37C15" w:rsidRDefault="00000000">
      <w:r>
        <w:t>Systematycznie podejmujemy działania, żeby zwiększyć dostępność dla osób ze szczególnymi potrzebami. Poniżej opisaliśmy te działania, podzielone na 4 obszary:</w:t>
      </w:r>
    </w:p>
    <w:p w14:paraId="33BB49CC" w14:textId="77777777" w:rsidR="00D37C15" w:rsidRDefault="00000000">
      <w:pPr>
        <w:numPr>
          <w:ilvl w:val="0"/>
          <w:numId w:val="10"/>
        </w:numPr>
      </w:pPr>
      <w:r>
        <w:t>dostępność architektoniczna,</w:t>
      </w:r>
    </w:p>
    <w:p w14:paraId="330AF226" w14:textId="77777777" w:rsidR="00D37C15" w:rsidRDefault="00000000">
      <w:pPr>
        <w:numPr>
          <w:ilvl w:val="0"/>
          <w:numId w:val="10"/>
        </w:numPr>
      </w:pPr>
      <w:r>
        <w:t>dostępność cyfrowa,</w:t>
      </w:r>
    </w:p>
    <w:p w14:paraId="45F869E1" w14:textId="77777777" w:rsidR="00D37C15" w:rsidRDefault="00000000">
      <w:pPr>
        <w:numPr>
          <w:ilvl w:val="0"/>
          <w:numId w:val="10"/>
        </w:numPr>
      </w:pPr>
      <w:r>
        <w:t>dostępność informacyjno- komunikacyjna,</w:t>
      </w:r>
    </w:p>
    <w:p w14:paraId="6602C0EA" w14:textId="77777777" w:rsidR="00D37C15" w:rsidRDefault="00000000">
      <w:pPr>
        <w:numPr>
          <w:ilvl w:val="0"/>
          <w:numId w:val="10"/>
        </w:numPr>
      </w:pPr>
      <w:r>
        <w:lastRenderedPageBreak/>
        <w:t>pozostałe działania.</w:t>
      </w:r>
    </w:p>
    <w:p w14:paraId="12AFCB98" w14:textId="77777777" w:rsidR="00D37C15" w:rsidRDefault="00000000">
      <w:r>
        <w:t>Te zrealizowane działania są dla nas częścią analizy stanu zastanego. Dzięki nim nabraliśmy doświadczenia i możemy lepiej zaplanować kolejne działania.</w:t>
      </w:r>
    </w:p>
    <w:p w14:paraId="7D223FFC" w14:textId="77777777" w:rsidR="00D37C15" w:rsidRDefault="00D37C15">
      <w:pPr>
        <w:spacing w:after="250"/>
      </w:pPr>
    </w:p>
    <w:p w14:paraId="25FDA879" w14:textId="77777777" w:rsidR="00D37C15" w:rsidRDefault="00000000">
      <w:pPr>
        <w:numPr>
          <w:ilvl w:val="0"/>
          <w:numId w:val="6"/>
        </w:numPr>
      </w:pPr>
      <w:r>
        <w:rPr>
          <w:b/>
          <w:bCs/>
        </w:rPr>
        <w:t>Działania w obszarze dostępności architektonicznej</w:t>
      </w:r>
    </w:p>
    <w:p w14:paraId="09DA95FB" w14:textId="77777777" w:rsidR="00575916" w:rsidRDefault="00575916" w:rsidP="00575916">
      <w:pPr>
        <w:numPr>
          <w:ilvl w:val="1"/>
          <w:numId w:val="6"/>
        </w:numPr>
      </w:pPr>
      <w:r>
        <w:t xml:space="preserve">Przed wejściem znajduje się zewnętrzna winda </w:t>
      </w:r>
    </w:p>
    <w:p w14:paraId="608A7317" w14:textId="7B83C99D" w:rsidR="00575916" w:rsidRDefault="00575916" w:rsidP="00575916">
      <w:pPr>
        <w:numPr>
          <w:ilvl w:val="1"/>
          <w:numId w:val="6"/>
        </w:numPr>
      </w:pPr>
      <w:r>
        <w:t>Drzwi mają wygodną i ergonomiczną klamkę.</w:t>
      </w:r>
    </w:p>
    <w:p w14:paraId="1F2343A0" w14:textId="77777777" w:rsidR="00575916" w:rsidRDefault="00000000" w:rsidP="00575916">
      <w:pPr>
        <w:numPr>
          <w:ilvl w:val="1"/>
          <w:numId w:val="6"/>
        </w:numPr>
      </w:pPr>
      <w:r>
        <w:t xml:space="preserve">Po wejściu do budynku </w:t>
      </w:r>
      <w:r w:rsidR="00575916">
        <w:t>na wprost</w:t>
      </w:r>
      <w:r>
        <w:t xml:space="preserve"> znajduje się tablica informacyjna z opisem </w:t>
      </w:r>
      <w:r w:rsidR="00575916">
        <w:t>pomieszczeń</w:t>
      </w:r>
      <w:r>
        <w:t>.</w:t>
      </w:r>
    </w:p>
    <w:p w14:paraId="5DDAD00F" w14:textId="77777777" w:rsidR="00575916" w:rsidRDefault="00575916" w:rsidP="00575916">
      <w:pPr>
        <w:numPr>
          <w:ilvl w:val="1"/>
          <w:numId w:val="6"/>
        </w:numPr>
      </w:pPr>
      <w:r>
        <w:t>Szerokość otworu wejściowego wynosi 100 centymetrów.</w:t>
      </w:r>
    </w:p>
    <w:p w14:paraId="202D42CB" w14:textId="77777777" w:rsidR="00575916" w:rsidRDefault="00575916" w:rsidP="00575916">
      <w:pPr>
        <w:numPr>
          <w:ilvl w:val="1"/>
          <w:numId w:val="6"/>
        </w:numPr>
      </w:pPr>
      <w:r>
        <w:t>Wszystkie pomieszczenia znajdują się na tym samym poziomie i na jednej kondygnacji, nie dotyczy wejścia i przestrzeni za wejściem.</w:t>
      </w:r>
      <w:r w:rsidRPr="00575916">
        <w:t xml:space="preserve"> </w:t>
      </w:r>
    </w:p>
    <w:p w14:paraId="02F7E653" w14:textId="77777777" w:rsidR="00575916" w:rsidRDefault="00575916" w:rsidP="00575916">
      <w:pPr>
        <w:numPr>
          <w:ilvl w:val="1"/>
          <w:numId w:val="6"/>
        </w:numPr>
      </w:pPr>
      <w:r>
        <w:t>Wszystkie korytarze są dostępne.</w:t>
      </w:r>
    </w:p>
    <w:p w14:paraId="2CDA42E5" w14:textId="77777777" w:rsidR="00575916" w:rsidRDefault="00575916" w:rsidP="00575916">
      <w:pPr>
        <w:numPr>
          <w:ilvl w:val="1"/>
          <w:numId w:val="6"/>
        </w:numPr>
      </w:pPr>
      <w:r>
        <w:t>Wszystkie pomieszczenia są dostępne dla osób na wózkach.</w:t>
      </w:r>
      <w:r w:rsidRPr="00575916">
        <w:t xml:space="preserve"> </w:t>
      </w:r>
    </w:p>
    <w:p w14:paraId="477FE887" w14:textId="7EA8CD55" w:rsidR="00575916" w:rsidRDefault="00575916" w:rsidP="00575916">
      <w:pPr>
        <w:numPr>
          <w:ilvl w:val="1"/>
          <w:numId w:val="6"/>
        </w:numPr>
      </w:pPr>
      <w:r>
        <w:t>W budynku jest toaleta dostępna dla osób z niepełnosprawnością.</w:t>
      </w:r>
    </w:p>
    <w:p w14:paraId="706097C0" w14:textId="77777777" w:rsidR="00D37C15" w:rsidRDefault="00000000">
      <w:pPr>
        <w:numPr>
          <w:ilvl w:val="0"/>
          <w:numId w:val="6"/>
        </w:numPr>
      </w:pPr>
      <w:r>
        <w:rPr>
          <w:b/>
          <w:bCs/>
        </w:rPr>
        <w:t>Działania w obszarze dostępności cyfrowej</w:t>
      </w:r>
    </w:p>
    <w:p w14:paraId="756258FA" w14:textId="37038D94" w:rsidR="00575916" w:rsidRDefault="00000000" w:rsidP="00575916">
      <w:pPr>
        <w:pStyle w:val="Akapitzlist"/>
        <w:numPr>
          <w:ilvl w:val="1"/>
          <w:numId w:val="6"/>
        </w:numPr>
      </w:pPr>
      <w:r>
        <w:t>Jednostka dysponuje podstroną inte</w:t>
      </w:r>
      <w:r w:rsidR="0056629C">
        <w:t>rn</w:t>
      </w:r>
      <w:r>
        <w:t xml:space="preserve">etową </w:t>
      </w:r>
      <w:r w:rsidR="00575916">
        <w:t>zawierającą ułatwienia dostępu</w:t>
      </w:r>
    </w:p>
    <w:p w14:paraId="05EC51A7" w14:textId="77777777" w:rsidR="00575916" w:rsidRDefault="00575916" w:rsidP="00575916">
      <w:pPr>
        <w:ind w:left="720"/>
      </w:pPr>
      <w:r w:rsidRPr="00575916">
        <w:t>https://pinb-wloclawek.rbip.mojregion.info/8/strona-glowna-bip.html</w:t>
      </w:r>
      <w:r>
        <w:t xml:space="preserve"> </w:t>
      </w:r>
    </w:p>
    <w:p w14:paraId="5F9771B3" w14:textId="4EB69B6F" w:rsidR="00D37C15" w:rsidRDefault="00000000" w:rsidP="00575916">
      <w:pPr>
        <w:pStyle w:val="Akapitzlist"/>
        <w:numPr>
          <w:ilvl w:val="1"/>
          <w:numId w:val="6"/>
        </w:numPr>
      </w:pPr>
      <w:r>
        <w:t>Możliwość korzystania z poczty elektronicznej e mail:</w:t>
      </w:r>
      <w:r w:rsidR="00DC1F8F">
        <w:t xml:space="preserve"> </w:t>
      </w:r>
      <w:hyperlink r:id="rId7" w:history="1">
        <w:r w:rsidR="00DC1F8F">
          <w:rPr>
            <w:rStyle w:val="address"/>
            <w:color w:val="0000FF"/>
            <w:u w:val="single"/>
          </w:rPr>
          <w:t>poczta@pinb-wloclawek.pl</w:t>
        </w:r>
      </w:hyperlink>
      <w:r w:rsidR="00AD7A47">
        <w:t xml:space="preserve"> </w:t>
      </w:r>
      <w:r>
        <w:t xml:space="preserve"> </w:t>
      </w:r>
      <w:r w:rsidR="00575916">
        <w:t xml:space="preserve">lub </w:t>
      </w:r>
      <w:hyperlink r:id="rId8" w:history="1">
        <w:r w:rsidR="00575916">
          <w:rPr>
            <w:rStyle w:val="address"/>
            <w:color w:val="0000FF"/>
            <w:u w:val="single"/>
          </w:rPr>
          <w:t>sekretariat@cw.pinb.gov.pl</w:t>
        </w:r>
      </w:hyperlink>
    </w:p>
    <w:p w14:paraId="4FF1D776" w14:textId="77777777" w:rsidR="00D37C15" w:rsidRDefault="00000000">
      <w:pPr>
        <w:numPr>
          <w:ilvl w:val="0"/>
          <w:numId w:val="6"/>
        </w:numPr>
      </w:pPr>
      <w:r>
        <w:rPr>
          <w:b/>
          <w:bCs/>
        </w:rPr>
        <w:t>Działania w obszarze dostępności informacyjno-komunikacyjnej</w:t>
      </w:r>
    </w:p>
    <w:p w14:paraId="0BE3B83D" w14:textId="77777777" w:rsidR="00D37C15" w:rsidRDefault="00000000">
      <w:pPr>
        <w:numPr>
          <w:ilvl w:val="0"/>
          <w:numId w:val="6"/>
        </w:numPr>
      </w:pPr>
      <w:r>
        <w:rPr>
          <w:b/>
          <w:bCs/>
        </w:rPr>
        <w:t>Działania w obszarze pozostałych działaniach</w:t>
      </w:r>
    </w:p>
    <w:p w14:paraId="3A1FC4FE" w14:textId="77777777" w:rsidR="00D37C15" w:rsidRDefault="00000000">
      <w:pPr>
        <w:numPr>
          <w:ilvl w:val="1"/>
          <w:numId w:val="6"/>
        </w:numPr>
      </w:pPr>
      <w:r>
        <w:t>Zapewnienie wstępu do budynku osobie korzystającej z psa asystującego</w:t>
      </w:r>
    </w:p>
    <w:p w14:paraId="5B61ADB1" w14:textId="77777777" w:rsidR="00D37C15" w:rsidRDefault="00000000">
      <w:pPr>
        <w:numPr>
          <w:ilvl w:val="1"/>
          <w:numId w:val="6"/>
        </w:numPr>
      </w:pPr>
      <w:r>
        <w:t>Dzielenie się wiedzą z zakresu dostępności w zespole pracowniczym instytucji</w:t>
      </w:r>
    </w:p>
    <w:p w14:paraId="4D514BB9" w14:textId="77777777" w:rsidR="00D37C15" w:rsidRDefault="00000000">
      <w:pPr>
        <w:numPr>
          <w:ilvl w:val="1"/>
          <w:numId w:val="6"/>
        </w:numPr>
      </w:pPr>
      <w:r>
        <w:t>Poprawa dostępności procesu rekrutacji osób ze szczególnymi potrzebami</w:t>
      </w:r>
    </w:p>
    <w:p w14:paraId="42D2CBAD" w14:textId="77777777" w:rsidR="00D37C15" w:rsidRDefault="00D37C15"/>
    <w:p w14:paraId="2BDC9307" w14:textId="77777777" w:rsidR="00943D78" w:rsidRPr="00943D78" w:rsidRDefault="00943D78" w:rsidP="00943D78">
      <w:pPr>
        <w:rPr>
          <w:b/>
          <w:bCs/>
          <w:sz w:val="34"/>
          <w:szCs w:val="34"/>
        </w:rPr>
      </w:pPr>
      <w:r w:rsidRPr="00943D78">
        <w:rPr>
          <w:b/>
          <w:bCs/>
          <w:sz w:val="34"/>
          <w:szCs w:val="34"/>
        </w:rPr>
        <w:t>Planowane działania w zakresie poprawy realizacji zadań w</w:t>
      </w:r>
      <w:r>
        <w:rPr>
          <w:b/>
          <w:bCs/>
          <w:sz w:val="34"/>
          <w:szCs w:val="34"/>
        </w:rPr>
        <w:t xml:space="preserve"> </w:t>
      </w:r>
      <w:r w:rsidRPr="00943D78">
        <w:rPr>
          <w:b/>
          <w:bCs/>
          <w:sz w:val="34"/>
          <w:szCs w:val="34"/>
        </w:rPr>
        <w:t>zakresie dostępności</w:t>
      </w:r>
    </w:p>
    <w:p w14:paraId="48012B97" w14:textId="77777777" w:rsidR="00943D78" w:rsidRPr="00943D78" w:rsidRDefault="00943D78" w:rsidP="00943D78">
      <w:pPr>
        <w:rPr>
          <w:b/>
          <w:bCs/>
        </w:rPr>
      </w:pPr>
      <w:r w:rsidRPr="00943D78">
        <w:rPr>
          <w:b/>
          <w:bCs/>
        </w:rPr>
        <w:lastRenderedPageBreak/>
        <w:t>1. Przygotowanie, przekazanie i opublikowanie w Biuletynie Informacji Publicznej</w:t>
      </w:r>
    </w:p>
    <w:p w14:paraId="6FF21499" w14:textId="77777777" w:rsidR="00943D78" w:rsidRPr="00943D78" w:rsidRDefault="00943D78" w:rsidP="00943D78">
      <w:pPr>
        <w:rPr>
          <w:b/>
          <w:bCs/>
        </w:rPr>
      </w:pPr>
      <w:r w:rsidRPr="00943D78">
        <w:rPr>
          <w:b/>
          <w:bCs/>
        </w:rPr>
        <w:t>raportu o stanie zapewnienia dostępności osobom ze szczególnymi potrzebami.</w:t>
      </w:r>
    </w:p>
    <w:p w14:paraId="350D1C22" w14:textId="77777777" w:rsidR="00943D78" w:rsidRDefault="00943D78" w:rsidP="00943D78">
      <w:r>
        <w:t>1.1. Termin realizacji – do 31 marca 2025 roku.</w:t>
      </w:r>
    </w:p>
    <w:p w14:paraId="52FD0337" w14:textId="4BEC736E" w:rsidR="00943D78" w:rsidRDefault="00943D78" w:rsidP="00943D78">
      <w:r>
        <w:t xml:space="preserve">1.2. Osoby odpowiedzialne – Powiatowy Inspektor Nadzoru Budowlanego </w:t>
      </w:r>
      <w:r w:rsidR="00575916">
        <w:t>Miasta Włocławka</w:t>
      </w:r>
    </w:p>
    <w:p w14:paraId="4F713E08" w14:textId="77777777" w:rsidR="00943D78" w:rsidRPr="00943D78" w:rsidRDefault="00943D78" w:rsidP="00943D78">
      <w:pPr>
        <w:rPr>
          <w:b/>
          <w:bCs/>
        </w:rPr>
      </w:pPr>
      <w:r w:rsidRPr="00943D78">
        <w:rPr>
          <w:b/>
          <w:bCs/>
        </w:rPr>
        <w:t>2. Szkolenie pracowników w zakresie dostępności w formie szkoleń wewnętrznych i</w:t>
      </w:r>
    </w:p>
    <w:p w14:paraId="466585B5" w14:textId="77777777" w:rsidR="00943D78" w:rsidRPr="00943D78" w:rsidRDefault="00943D78" w:rsidP="00943D78">
      <w:pPr>
        <w:rPr>
          <w:b/>
          <w:bCs/>
        </w:rPr>
      </w:pPr>
      <w:r w:rsidRPr="00943D78">
        <w:rPr>
          <w:b/>
          <w:bCs/>
        </w:rPr>
        <w:t>zewnętrznych.</w:t>
      </w:r>
    </w:p>
    <w:p w14:paraId="3FC75190" w14:textId="77777777" w:rsidR="00943D78" w:rsidRDefault="00943D78" w:rsidP="00943D78">
      <w:r>
        <w:t>2.1. Termin realizacji – na bieżąco.</w:t>
      </w:r>
    </w:p>
    <w:p w14:paraId="5C90CEDD" w14:textId="409E1BF5" w:rsidR="00943D78" w:rsidRDefault="00943D78" w:rsidP="00943D78">
      <w:r>
        <w:t xml:space="preserve">2.2 Osoby odpowiedzialne – Powiatowy Inspektor Nadzoru Budowlanego </w:t>
      </w:r>
      <w:r w:rsidR="00575916">
        <w:t>Miasta Włocławka.</w:t>
      </w:r>
    </w:p>
    <w:p w14:paraId="3A5CCE0D" w14:textId="77777777" w:rsidR="00D37C15" w:rsidRDefault="00D37C15">
      <w:pPr>
        <w:sectPr w:rsidR="00D37C15" w:rsidSect="00E0441F">
          <w:footerReference w:type="default" r:id="rId9"/>
          <w:type w:val="continuous"/>
          <w:pgSz w:w="11905" w:h="16837"/>
          <w:pgMar w:top="1440" w:right="1440" w:bottom="1440" w:left="1440" w:header="720" w:footer="720" w:gutter="0"/>
          <w:cols w:space="720"/>
          <w:docGrid w:linePitch="272"/>
        </w:sectPr>
      </w:pPr>
    </w:p>
    <w:p w14:paraId="1559936E" w14:textId="77777777" w:rsidR="00D37C15" w:rsidRDefault="00D37C15">
      <w:pPr>
        <w:spacing w:after="250"/>
      </w:pPr>
    </w:p>
    <w:p w14:paraId="28799A1C" w14:textId="77777777" w:rsidR="00D37C15" w:rsidRDefault="00D37C15"/>
    <w:p w14:paraId="5C19F205" w14:textId="77777777" w:rsidR="00D37C15" w:rsidRDefault="00000000">
      <w:r>
        <w:t> </w:t>
      </w:r>
    </w:p>
    <w:p w14:paraId="543C0DFC" w14:textId="77777777" w:rsidR="00575916" w:rsidRDefault="00575916" w:rsidP="00575916">
      <w:r>
        <w:t xml:space="preserve">Plan został przygotowany przez: Cezary </w:t>
      </w:r>
      <w:proofErr w:type="spellStart"/>
      <w:r>
        <w:t>Tumiński</w:t>
      </w:r>
      <w:proofErr w:type="spellEnd"/>
    </w:p>
    <w:p w14:paraId="1EF16287" w14:textId="77777777" w:rsidR="00575916" w:rsidRDefault="00575916" w:rsidP="00575916">
      <w:r>
        <w:t> </w:t>
      </w:r>
    </w:p>
    <w:p w14:paraId="2D5D90B0" w14:textId="77777777" w:rsidR="00575916" w:rsidRDefault="00575916" w:rsidP="00575916"/>
    <w:p w14:paraId="798479E3" w14:textId="77777777" w:rsidR="00575916" w:rsidRDefault="00575916" w:rsidP="00575916">
      <w:r>
        <w:t xml:space="preserve">Osoba zatwierdzająca plan: </w:t>
      </w:r>
    </w:p>
    <w:p w14:paraId="6A450461" w14:textId="77777777" w:rsidR="00575916" w:rsidRDefault="00575916" w:rsidP="00575916">
      <w:r>
        <w:t xml:space="preserve">Cezary </w:t>
      </w:r>
      <w:proofErr w:type="spellStart"/>
      <w:r>
        <w:t>Tumiński</w:t>
      </w:r>
      <w:proofErr w:type="spellEnd"/>
      <w:r>
        <w:t xml:space="preserve"> - Powiatowy Inspektor Nadzoru Budowlanego Miasta Włocławka</w:t>
      </w:r>
    </w:p>
    <w:p w14:paraId="2C19491C" w14:textId="77777777" w:rsidR="00D37C15" w:rsidRDefault="00D37C15">
      <w:pPr>
        <w:spacing w:after="250"/>
      </w:pPr>
    </w:p>
    <w:sectPr w:rsidR="00D37C15" w:rsidSect="00E0441F">
      <w:type w:val="continuous"/>
      <w:pgSz w:w="11905" w:h="16837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DC6F" w14:textId="77777777" w:rsidR="00FC6EC0" w:rsidRDefault="00FC6EC0">
      <w:pPr>
        <w:spacing w:after="0" w:line="240" w:lineRule="auto"/>
      </w:pPr>
      <w:r>
        <w:separator/>
      </w:r>
    </w:p>
  </w:endnote>
  <w:endnote w:type="continuationSeparator" w:id="0">
    <w:p w14:paraId="04AC4018" w14:textId="77777777" w:rsidR="00FC6EC0" w:rsidRDefault="00FC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EDC1E" w14:textId="77777777" w:rsidR="00D37C15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6629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56629C">
      <w:rPr>
        <w:noProof/>
      </w:rPr>
      <w:t>3</w:t>
    </w:r>
    <w:r>
      <w:fldChar w:fldCharType="end"/>
    </w:r>
    <w:r>
      <w:t>.</w:t>
    </w:r>
  </w:p>
  <w:p w14:paraId="37EF1ED3" w14:textId="77777777" w:rsidR="00D37C15" w:rsidRDefault="00000000">
    <w:r>
      <w:t xml:space="preserve">Dokument wygenerowany na </w:t>
    </w:r>
    <w:hyperlink r:id="rId1" w:history="1">
      <w:r>
        <w:t>https://deklaracja-dostepnosci.info/planer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7751F" w14:textId="77777777" w:rsidR="00FC6EC0" w:rsidRDefault="00FC6EC0">
      <w:pPr>
        <w:spacing w:after="0" w:line="240" w:lineRule="auto"/>
      </w:pPr>
      <w:r>
        <w:separator/>
      </w:r>
    </w:p>
  </w:footnote>
  <w:footnote w:type="continuationSeparator" w:id="0">
    <w:p w14:paraId="54CA0A30" w14:textId="77777777" w:rsidR="00FC6EC0" w:rsidRDefault="00FC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A425F6"/>
    <w:multiLevelType w:val="hybridMultilevel"/>
    <w:tmpl w:val="D6E0E258"/>
    <w:lvl w:ilvl="0" w:tplc="0DB07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1FA02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C3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E4A1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6E6A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EC3A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CECB7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14B8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E601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CB1FDA58"/>
    <w:multiLevelType w:val="multilevel"/>
    <w:tmpl w:val="01C2B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C31BA9E"/>
    <w:multiLevelType w:val="multilevel"/>
    <w:tmpl w:val="5712B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17FE243"/>
    <w:multiLevelType w:val="multilevel"/>
    <w:tmpl w:val="71D8D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992863"/>
    <w:multiLevelType w:val="multilevel"/>
    <w:tmpl w:val="0FC2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92AF4"/>
    <w:multiLevelType w:val="multilevel"/>
    <w:tmpl w:val="0434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36C1D"/>
    <w:multiLevelType w:val="multilevel"/>
    <w:tmpl w:val="E8DA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E1E3D"/>
    <w:multiLevelType w:val="multilevel"/>
    <w:tmpl w:val="68E0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1564A"/>
    <w:multiLevelType w:val="multilevel"/>
    <w:tmpl w:val="2720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9189C"/>
    <w:multiLevelType w:val="multilevel"/>
    <w:tmpl w:val="84FC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C4E7E"/>
    <w:multiLevelType w:val="multilevel"/>
    <w:tmpl w:val="8FEA9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05C573"/>
    <w:multiLevelType w:val="hybridMultilevel"/>
    <w:tmpl w:val="282EBCCA"/>
    <w:lvl w:ilvl="0" w:tplc="26480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754E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967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E03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C27B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A241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9DAFC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79A49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40A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1A81B"/>
    <w:multiLevelType w:val="hybridMultilevel"/>
    <w:tmpl w:val="2048B284"/>
    <w:lvl w:ilvl="0" w:tplc="E844F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F56C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24DE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4207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4504C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ECC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F86C7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6B22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7CB7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3C545D"/>
    <w:multiLevelType w:val="multilevel"/>
    <w:tmpl w:val="77CE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4600A"/>
    <w:multiLevelType w:val="multilevel"/>
    <w:tmpl w:val="36FA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E0E71"/>
    <w:multiLevelType w:val="multilevel"/>
    <w:tmpl w:val="5A4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2D0567"/>
    <w:multiLevelType w:val="multilevel"/>
    <w:tmpl w:val="11BE2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02889F"/>
    <w:multiLevelType w:val="hybridMultilevel"/>
    <w:tmpl w:val="876A6F4A"/>
    <w:lvl w:ilvl="0" w:tplc="0582C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41EC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6CF7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41AB3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35013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615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7621D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44AC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AAE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4194551">
    <w:abstractNumId w:val="0"/>
  </w:num>
  <w:num w:numId="2" w16cid:durableId="649331889">
    <w:abstractNumId w:val="12"/>
  </w:num>
  <w:num w:numId="3" w16cid:durableId="857160206">
    <w:abstractNumId w:val="17"/>
  </w:num>
  <w:num w:numId="4" w16cid:durableId="1612401008">
    <w:abstractNumId w:val="10"/>
  </w:num>
  <w:num w:numId="5" w16cid:durableId="1170413787">
    <w:abstractNumId w:val="2"/>
  </w:num>
  <w:num w:numId="6" w16cid:durableId="74595639">
    <w:abstractNumId w:val="16"/>
  </w:num>
  <w:num w:numId="7" w16cid:durableId="122888608">
    <w:abstractNumId w:val="3"/>
  </w:num>
  <w:num w:numId="8" w16cid:durableId="1164667836">
    <w:abstractNumId w:val="1"/>
  </w:num>
  <w:num w:numId="9" w16cid:durableId="2085254382">
    <w:abstractNumId w:val="11"/>
  </w:num>
  <w:num w:numId="10" w16cid:durableId="1986009616">
    <w:abstractNumId w:val="7"/>
  </w:num>
  <w:num w:numId="11" w16cid:durableId="94987828">
    <w:abstractNumId w:val="14"/>
  </w:num>
  <w:num w:numId="12" w16cid:durableId="48457518">
    <w:abstractNumId w:val="8"/>
  </w:num>
  <w:num w:numId="13" w16cid:durableId="173108501">
    <w:abstractNumId w:val="4"/>
  </w:num>
  <w:num w:numId="14" w16cid:durableId="1812210001">
    <w:abstractNumId w:val="9"/>
  </w:num>
  <w:num w:numId="15" w16cid:durableId="1053507864">
    <w:abstractNumId w:val="13"/>
  </w:num>
  <w:num w:numId="16" w16cid:durableId="1942058312">
    <w:abstractNumId w:val="15"/>
  </w:num>
  <w:num w:numId="17" w16cid:durableId="1478499249">
    <w:abstractNumId w:val="5"/>
  </w:num>
  <w:num w:numId="18" w16cid:durableId="1734549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15"/>
    <w:rsid w:val="000D0C9D"/>
    <w:rsid w:val="000D3C01"/>
    <w:rsid w:val="00172BC0"/>
    <w:rsid w:val="002F6424"/>
    <w:rsid w:val="004929B9"/>
    <w:rsid w:val="0056629C"/>
    <w:rsid w:val="00575916"/>
    <w:rsid w:val="005A09DB"/>
    <w:rsid w:val="00814A7E"/>
    <w:rsid w:val="00943D78"/>
    <w:rsid w:val="00A41952"/>
    <w:rsid w:val="00AB345B"/>
    <w:rsid w:val="00AC6532"/>
    <w:rsid w:val="00AD2556"/>
    <w:rsid w:val="00AD7A47"/>
    <w:rsid w:val="00D03BA9"/>
    <w:rsid w:val="00D37C15"/>
    <w:rsid w:val="00DC1F8F"/>
    <w:rsid w:val="00E0441F"/>
    <w:rsid w:val="00FA5710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A729"/>
  <w15:docId w15:val="{8AAEB860-9A51-42E8-BB44-3E31179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</w:style>
  <w:style w:type="paragraph" w:styleId="Nagwek1">
    <w:name w:val="heading 1"/>
    <w:basedOn w:val="Normalny"/>
    <w:uiPriority w:val="9"/>
    <w:qFormat/>
    <w:pPr>
      <w:spacing w:after="350"/>
      <w:jc w:val="center"/>
      <w:outlineLvl w:val="0"/>
    </w:pPr>
    <w:rPr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spacing w:after="250"/>
      <w:outlineLvl w:val="1"/>
    </w:pPr>
    <w:rPr>
      <w:b/>
      <w:bCs/>
      <w:sz w:val="34"/>
      <w:szCs w:val="34"/>
    </w:rPr>
  </w:style>
  <w:style w:type="paragraph" w:styleId="Nagwek3">
    <w:name w:val="heading 3"/>
    <w:basedOn w:val="Normalny"/>
    <w:uiPriority w:val="9"/>
    <w:unhideWhenUsed/>
    <w:qFormat/>
    <w:pPr>
      <w:spacing w:after="200"/>
      <w:outlineLvl w:val="2"/>
    </w:pPr>
    <w:rPr>
      <w:b/>
      <w:bCs/>
      <w:sz w:val="30"/>
      <w:szCs w:val="30"/>
    </w:rPr>
  </w:style>
  <w:style w:type="paragraph" w:styleId="Nagwek4">
    <w:name w:val="heading 4"/>
    <w:basedOn w:val="Normalny"/>
    <w:uiPriority w:val="9"/>
    <w:semiHidden/>
    <w:unhideWhenUsed/>
    <w:qFormat/>
    <w:pPr>
      <w:spacing w:after="200"/>
      <w:outlineLvl w:val="3"/>
    </w:pPr>
    <w:rPr>
      <w:b/>
      <w:bCs/>
      <w:sz w:val="26"/>
      <w:szCs w:val="26"/>
    </w:rPr>
  </w:style>
  <w:style w:type="paragraph" w:styleId="Nagwek5">
    <w:name w:val="heading 5"/>
    <w:basedOn w:val="Normalny"/>
    <w:uiPriority w:val="9"/>
    <w:semiHidden/>
    <w:unhideWhenUsed/>
    <w:qFormat/>
    <w:pPr>
      <w:spacing w:after="15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rStyle">
    <w:name w:val="rStyle"/>
    <w:rPr>
      <w:b/>
      <w:bCs/>
      <w:i/>
      <w:iCs/>
      <w:caps/>
      <w:smallCaps w:val="0"/>
      <w:dstrike/>
      <w:sz w:val="32"/>
      <w:szCs w:val="32"/>
    </w:rPr>
  </w:style>
  <w:style w:type="paragraph" w:customStyle="1" w:styleId="pStyle">
    <w:name w:val="pStyle"/>
    <w:basedOn w:val="Normalny"/>
    <w:pPr>
      <w:jc w:val="center"/>
    </w:pPr>
  </w:style>
  <w:style w:type="paragraph" w:styleId="Tytu">
    <w:name w:val="Title"/>
    <w:basedOn w:val="Normalny"/>
    <w:uiPriority w:val="10"/>
    <w:qFormat/>
    <w:pPr>
      <w:spacing w:after="350"/>
      <w:jc w:val="center"/>
    </w:pPr>
    <w:rPr>
      <w:b/>
      <w:bCs/>
      <w:sz w:val="44"/>
      <w:szCs w:val="44"/>
    </w:rPr>
  </w:style>
  <w:style w:type="table" w:customStyle="1" w:styleId="FancyTable">
    <w:name w:val="Fancy Table"/>
    <w:uiPriority w:val="99"/>
    <w:tblPr>
      <w:jc w:val="center"/>
      <w:tblCellSpacing w:w="50" w:type="dxa"/>
      <w:tblCellMar>
        <w:top w:w="50" w:type="dxa"/>
        <w:left w:w="50" w:type="dxa"/>
        <w:bottom w:w="50" w:type="dxa"/>
        <w:right w:w="50" w:type="dxa"/>
      </w:tblCellMar>
    </w:tblPr>
    <w:trPr>
      <w:tblCellSpacing w:w="50" w:type="dxa"/>
      <w:jc w:val="center"/>
    </w:trPr>
    <w:tblStylePr w:type="firstRow">
      <w:tblPr/>
      <w:tcPr>
        <w:shd w:val="clear" w:color="auto" w:fill="CCCCCC"/>
      </w:tcPr>
    </w:tblStylePr>
  </w:style>
  <w:style w:type="paragraph" w:styleId="HTML-adres">
    <w:name w:val="HTML Address"/>
    <w:basedOn w:val="Normalny"/>
    <w:link w:val="HTML-adresZnak"/>
    <w:uiPriority w:val="99"/>
    <w:semiHidden/>
    <w:unhideWhenUsed/>
    <w:rsid w:val="0057591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57591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575916"/>
    <w:pPr>
      <w:ind w:left="720"/>
      <w:contextualSpacing/>
    </w:pPr>
  </w:style>
  <w:style w:type="character" w:customStyle="1" w:styleId="address">
    <w:name w:val="address"/>
    <w:basedOn w:val="Domylnaczcionkaakapitu"/>
    <w:rsid w:val="0057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w.pinb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inb-wloclaw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klaracja-dostepnosci.info/pla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 Michał</dc:creator>
  <cp:keywords/>
  <dc:description/>
  <cp:lastModifiedBy>Dariusz Grudzień</cp:lastModifiedBy>
  <cp:revision>5</cp:revision>
  <cp:lastPrinted>2025-03-21T10:03:00Z</cp:lastPrinted>
  <dcterms:created xsi:type="dcterms:W3CDTF">2025-03-20T11:02:00Z</dcterms:created>
  <dcterms:modified xsi:type="dcterms:W3CDTF">2025-03-21T10:40:00Z</dcterms:modified>
  <cp:category/>
</cp:coreProperties>
</file>